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AF" w:rsidRDefault="006E1854" w:rsidP="002E58AF">
      <w:pPr>
        <w:rPr>
          <w:rFonts w:ascii="Arial" w:hAnsi="Arial" w:cs="Arial"/>
        </w:rPr>
      </w:pPr>
      <w:r w:rsidRPr="006E1854">
        <w:rPr>
          <w:rFonts w:ascii="Arial" w:hAnsi="Arial" w:cs="Arial"/>
          <w:i/>
          <w:noProof/>
          <w:sz w:val="36"/>
        </w:rPr>
        <w:pict>
          <v:rect id="Rectangle 3" o:spid="_x0000_s1026" style="position:absolute;margin-left:0;margin-top:-4.95pt;width:514.5pt;height:747.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54686A" w:rsidRDefault="0054686A" w:rsidP="002E58AF">
      <w:pPr>
        <w:pStyle w:val="Titre1"/>
        <w:rPr>
          <w:b/>
          <w:bCs/>
        </w:rPr>
      </w:pPr>
      <w:r>
        <w:rPr>
          <w:noProof/>
        </w:rPr>
        <w:drawing>
          <wp:inline distT="0" distB="0" distL="0" distR="0">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844206" cy="285702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808" cy="2857632"/>
                    </a:xfrm>
                    <a:prstGeom prst="rect">
                      <a:avLst/>
                    </a:prstGeom>
                  </pic:spPr>
                </pic:pic>
              </a:graphicData>
            </a:graphic>
          </wp:inline>
        </w:drawing>
      </w:r>
    </w:p>
    <w:p w:rsidR="002E58AF" w:rsidRDefault="002E58AF" w:rsidP="002E58AF">
      <w:pPr>
        <w:jc w:val="center"/>
        <w:rPr>
          <w:rFonts w:ascii="Arial" w:hAnsi="Arial" w:cs="Arial"/>
        </w:rPr>
      </w:pPr>
    </w:p>
    <w:p w:rsidR="002E58AF" w:rsidRDefault="002E58AF" w:rsidP="002E58AF">
      <w:pPr>
        <w:jc w:val="center"/>
        <w:rPr>
          <w:rFonts w:ascii="Arial" w:hAnsi="Arial" w:cs="Arial"/>
        </w:rPr>
      </w:pPr>
    </w:p>
    <w:p w:rsidR="002E58AF" w:rsidRPr="002E58AF" w:rsidRDefault="006E1854" w:rsidP="002E58AF">
      <w:pPr>
        <w:pStyle w:val="Titre"/>
        <w:rPr>
          <w:rFonts w:ascii="Arial" w:hAnsi="Arial" w:cs="Arial"/>
          <w:b/>
          <w:smallCaps/>
        </w:rPr>
      </w:pPr>
      <w:r w:rsidRPr="006E1854">
        <w:rPr>
          <w:rFonts w:ascii="Arial" w:hAnsi="Arial" w:cs="Arial"/>
          <w:b/>
          <w:smallCaps/>
          <w:noProof/>
          <w:sz w:val="20"/>
        </w:rPr>
        <w:pict>
          <v:rect id="Rectangle 2" o:spid="_x0000_s1048" style="position:absolute;left:0;text-align:left;margin-left:21.45pt;margin-top:18.65pt;width:454.5pt;height: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z4eQIAAP0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" filled="f" strokeweight="1.5pt"/>
        </w:pict>
      </w:r>
      <w:r w:rsidR="002E58AF" w:rsidRPr="002E58AF">
        <w:rPr>
          <w:rFonts w:ascii="Arial" w:hAnsi="Arial" w:cs="Arial"/>
          <w:b/>
          <w:smallCaps/>
        </w:rPr>
        <w:t>Découverte du support</w:t>
      </w:r>
    </w:p>
    <w:p w:rsidR="002E58AF" w:rsidRDefault="002E58AF" w:rsidP="002E58AF">
      <w:pPr>
        <w:pStyle w:val="Titre"/>
        <w:rPr>
          <w:rFonts w:ascii="Arial" w:hAnsi="Arial" w:cs="Arial"/>
          <w:smallCaps/>
        </w:rPr>
      </w:pPr>
      <w:r>
        <w:rPr>
          <w:rFonts w:ascii="Arial" w:hAnsi="Arial" w:cs="Arial"/>
          <w:smallCaps/>
        </w:rPr>
        <w:t>Circulation et Distribution</w:t>
      </w:r>
    </w:p>
    <w:p w:rsidR="002E58AF" w:rsidRDefault="002E58AF" w:rsidP="002E58AF">
      <w:pPr>
        <w:pStyle w:val="Titre"/>
        <w:spacing w:before="0"/>
        <w:rPr>
          <w:rFonts w:ascii="Arial" w:hAnsi="Arial" w:cs="Arial"/>
          <w:smallCaps/>
        </w:rPr>
      </w:pPr>
      <w:r>
        <w:rPr>
          <w:rFonts w:ascii="Arial" w:hAnsi="Arial" w:cs="Arial"/>
          <w:smallCaps/>
        </w:rPr>
        <w:t>des Fluides</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01</w:t>
      </w:r>
    </w:p>
    <w:p w:rsidR="002E58AF" w:rsidRDefault="002E58AF" w:rsidP="002E58AF">
      <w:pPr>
        <w:rPr>
          <w:rFonts w:ascii="Arial" w:hAnsi="Arial" w:cs="Arial"/>
        </w:rPr>
        <w:sectPr w:rsidR="002E58AF">
          <w:headerReference w:type="even" r:id="rId9"/>
          <w:headerReference w:type="default" r:id="rId10"/>
          <w:footerReference w:type="even" r:id="rId11"/>
          <w:footerReference w:type="default" r:id="rId12"/>
          <w:headerReference w:type="first" r:id="rId13"/>
          <w:footerReference w:type="first" r:id="rId14"/>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867F49" w:rsidRDefault="0054686A"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Dessiner</w:t>
      </w:r>
      <w:r w:rsidRPr="0054686A">
        <w:rPr>
          <w:rFonts w:ascii="Arial" w:hAnsi="Arial" w:cs="Arial"/>
          <w:sz w:val="20"/>
        </w:rPr>
        <w:t>, de façon unifilaire, la circulation des fluides dans un système de ventilation dit Double Flux.</w:t>
      </w:r>
    </w:p>
    <w:p w:rsidR="0054686A" w:rsidRDefault="0054686A"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Visualiser </w:t>
      </w:r>
      <w:r w:rsidR="005C40DA">
        <w:rPr>
          <w:rFonts w:ascii="Arial" w:hAnsi="Arial" w:cs="Arial"/>
          <w:sz w:val="20"/>
        </w:rPr>
        <w:t xml:space="preserve">et quantifier </w:t>
      </w:r>
      <w:r>
        <w:rPr>
          <w:rFonts w:ascii="Arial" w:hAnsi="Arial" w:cs="Arial"/>
          <w:sz w:val="20"/>
        </w:rPr>
        <w:t>l’échange thermique entre deux flux d’air</w:t>
      </w:r>
    </w:p>
    <w:p w:rsidR="0054686A" w:rsidRPr="0054686A" w:rsidRDefault="0054686A"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Décrire le fonctionnement du système</w:t>
      </w:r>
    </w:p>
    <w:p w:rsidR="006607C0" w:rsidRPr="008A539A" w:rsidRDefault="006607C0" w:rsidP="006607C0">
      <w:pPr>
        <w:ind w:firstLine="635"/>
        <w:contextualSpacing/>
        <w:jc w:val="both"/>
        <w:rPr>
          <w:rFonts w:ascii="Arial" w:hAnsi="Arial" w:cs="Arial"/>
          <w:sz w:val="20"/>
        </w:rPr>
      </w:pPr>
      <w:r w:rsidRPr="008A539A">
        <w:rPr>
          <w:rFonts w:ascii="Arial" w:hAnsi="Arial" w:cs="Arial"/>
          <w:sz w:val="20"/>
        </w:rPr>
        <w:t xml:space="preserve">La centrale VM20 sera positionnée </w:t>
      </w:r>
      <w:r w:rsidRPr="008A539A">
        <w:rPr>
          <w:rFonts w:ascii="Arial" w:hAnsi="Arial" w:cs="Arial"/>
          <w:b/>
          <w:sz w:val="20"/>
          <w:u w:val="single"/>
        </w:rPr>
        <w:t>en mode absence</w:t>
      </w:r>
      <w:r w:rsidRPr="008A539A">
        <w:rPr>
          <w:rFonts w:ascii="Arial" w:hAnsi="Arial" w:cs="Arial"/>
          <w:sz w:val="20"/>
        </w:rPr>
        <w:t>, grâce au système de télécommande. Un réglage préalable des débits aura été réalisé, selon le mode opératoire décrit dans le fichier « </w:t>
      </w:r>
      <w:r w:rsidRPr="008A539A">
        <w:rPr>
          <w:i/>
          <w:sz w:val="20"/>
        </w:rPr>
        <w:t>Instructions de paramétrage de la VMC DUOLIX.pdf </w:t>
      </w:r>
      <w:r w:rsidRPr="008A539A">
        <w:rPr>
          <w:rFonts w:ascii="Arial" w:hAnsi="Arial" w:cs="Arial"/>
          <w:sz w:val="20"/>
        </w:rPr>
        <w:t xml:space="preserve">» </w:t>
      </w:r>
      <w:r w:rsidR="001A3F8E">
        <w:rPr>
          <w:rFonts w:ascii="Arial" w:hAnsi="Arial" w:cs="Arial"/>
          <w:sz w:val="20"/>
        </w:rPr>
        <w:t>contenu dans le DV</w:t>
      </w:r>
      <w:r w:rsidRPr="008A539A">
        <w:rPr>
          <w:rFonts w:ascii="Arial" w:hAnsi="Arial" w:cs="Arial"/>
          <w:sz w:val="20"/>
        </w:rPr>
        <w:t>DROM, Onglet pédagogie, paragraphe 2.4 : Instruction de maintenance.</w:t>
      </w:r>
    </w:p>
    <w:p w:rsidR="006607C0" w:rsidRDefault="006607C0" w:rsidP="006607C0">
      <w:pPr>
        <w:ind w:left="708"/>
        <w:rPr>
          <w:rFonts w:ascii="Arial" w:hAnsi="Arial" w:cs="Arial"/>
          <w:sz w:val="20"/>
        </w:rPr>
      </w:pPr>
    </w:p>
    <w:p w:rsidR="006607C0" w:rsidRDefault="006607C0" w:rsidP="006607C0">
      <w:pPr>
        <w:ind w:left="708"/>
        <w:rPr>
          <w:rFonts w:ascii="Arial" w:hAnsi="Arial" w:cs="Arial"/>
          <w:sz w:val="20"/>
        </w:rPr>
      </w:pPr>
      <w:r>
        <w:rPr>
          <w:rFonts w:ascii="Arial" w:hAnsi="Arial" w:cs="Arial"/>
          <w:sz w:val="20"/>
        </w:rPr>
        <w:t>Le mode activé est repérable sur la télécommande :</w:t>
      </w:r>
    </w:p>
    <w:p w:rsidR="006607C0" w:rsidRDefault="006607C0" w:rsidP="006607C0">
      <w:pPr>
        <w:jc w:val="center"/>
        <w:rPr>
          <w:rFonts w:ascii="Arial" w:hAnsi="Arial" w:cs="Arial"/>
          <w:sz w:val="20"/>
        </w:rPr>
      </w:pPr>
    </w:p>
    <w:p w:rsidR="006607C0" w:rsidRDefault="006607C0" w:rsidP="006607C0">
      <w:pPr>
        <w:jc w:val="center"/>
        <w:rPr>
          <w:rFonts w:ascii="Arial" w:hAnsi="Arial" w:cs="Arial"/>
          <w:sz w:val="20"/>
        </w:rPr>
      </w:pPr>
    </w:p>
    <w:p w:rsidR="006607C0" w:rsidRDefault="006E1854" w:rsidP="006607C0">
      <w:pPr>
        <w:jc w:val="center"/>
        <w:rPr>
          <w:rFonts w:ascii="Arial" w:hAnsi="Arial" w:cs="Arial"/>
          <w:sz w:val="20"/>
        </w:rPr>
      </w:pPr>
      <w:r w:rsidRPr="006E1854">
        <w:rPr>
          <w:noProof/>
        </w:rPr>
        <w:pict>
          <v:group id="Groupe 25" o:spid="_x0000_s1047" style="position:absolute;left:0;text-align:left;margin-left:154.8pt;margin-top:81.45pt;width:191.7pt;height:30.85pt;z-index:251669504;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w:r>
      <w:r w:rsidR="006607C0">
        <w:rPr>
          <w:noProof/>
        </w:rPr>
        <w:drawing>
          <wp:inline distT="0" distB="0" distL="0" distR="0">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6607C0">
        <w:rPr>
          <w:rFonts w:ascii="Arial" w:hAnsi="Arial" w:cs="Arial"/>
          <w:sz w:val="20"/>
        </w:rPr>
        <w:tab/>
      </w:r>
      <w:r w:rsidR="006607C0">
        <w:rPr>
          <w:rFonts w:ascii="Arial" w:hAnsi="Arial" w:cs="Arial"/>
          <w:sz w:val="20"/>
        </w:rPr>
        <w:tab/>
      </w:r>
      <w:r w:rsidR="006607C0">
        <w:rPr>
          <w:noProof/>
        </w:rPr>
        <w:drawing>
          <wp:inline distT="0" distB="0" distL="0" distR="0">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882335" cy="1294855"/>
                    </a:xfrm>
                    <a:prstGeom prst="rect">
                      <a:avLst/>
                    </a:prstGeom>
                  </pic:spPr>
                </pic:pic>
              </a:graphicData>
            </a:graphic>
          </wp:inline>
        </w:drawing>
      </w:r>
    </w:p>
    <w:p w:rsidR="006607C0" w:rsidRPr="003742AA" w:rsidRDefault="006607C0" w:rsidP="006607C0">
      <w:pPr>
        <w:jc w:val="center"/>
        <w:rPr>
          <w:rFonts w:ascii="Arial" w:hAnsi="Arial" w:cs="Arial"/>
          <w:sz w:val="20"/>
        </w:rPr>
      </w:pPr>
    </w:p>
    <w:p w:rsidR="006607C0" w:rsidRPr="00AA69B1" w:rsidRDefault="006607C0" w:rsidP="006607C0">
      <w:pPr>
        <w:rPr>
          <w:rFonts w:ascii="Arial" w:hAnsi="Arial" w:cs="Arial"/>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Default="006607C0" w:rsidP="003742AA">
      <w:pPr>
        <w:rPr>
          <w:rFonts w:ascii="Arial" w:hAnsi="Arial" w:cs="Arial"/>
          <w:sz w:val="20"/>
        </w:rPr>
      </w:pPr>
      <w:r>
        <w:rPr>
          <w:noProof/>
        </w:rPr>
        <w:drawing>
          <wp:anchor distT="0" distB="0" distL="114300" distR="114300" simplePos="0" relativeHeight="251662336" behindDoc="0" locked="0" layoutInCell="1" allowOverlap="1">
            <wp:simplePos x="0" y="0"/>
            <wp:positionH relativeFrom="column">
              <wp:posOffset>3192145</wp:posOffset>
            </wp:positionH>
            <wp:positionV relativeFrom="paragraph">
              <wp:posOffset>86360</wp:posOffset>
            </wp:positionV>
            <wp:extent cx="3307080" cy="2321560"/>
            <wp:effectExtent l="0" t="0" r="762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7080" cy="2321560"/>
                    </a:xfrm>
                    <a:prstGeom prst="rect">
                      <a:avLst/>
                    </a:prstGeom>
                  </pic:spPr>
                </pic:pic>
              </a:graphicData>
            </a:graphic>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DuolixMax équipe un T3.</w:t>
      </w:r>
    </w:p>
    <w:p w:rsidR="006607C0" w:rsidRDefault="006607C0" w:rsidP="003742AA">
      <w:pPr>
        <w:jc w:val="both"/>
        <w:rPr>
          <w:rFonts w:ascii="Arial" w:hAnsi="Arial" w:cs="Arial"/>
          <w:sz w:val="20"/>
        </w:rPr>
      </w:pPr>
    </w:p>
    <w:p w:rsidR="003742AA" w:rsidRDefault="003742AA" w:rsidP="006607C0">
      <w:pPr>
        <w:ind w:firstLine="360"/>
        <w:jc w:val="both"/>
        <w:rPr>
          <w:rFonts w:ascii="Arial" w:hAnsi="Arial" w:cs="Arial"/>
          <w:sz w:val="20"/>
        </w:rPr>
      </w:pPr>
      <w:r>
        <w:rPr>
          <w:rFonts w:ascii="Arial" w:hAnsi="Arial" w:cs="Arial"/>
          <w:sz w:val="20"/>
        </w:rPr>
        <w:t>Il est équipé de conduits permettant de véhiculer l’air neuf hygiénique extérieur dans l’habitat puis de reprendre cet air chaud dans les pièces de service (SdB, WC et Cuisine) pour le rejeter à l’extérieur au travers de bouches spécifiques.</w:t>
      </w:r>
    </w:p>
    <w:p w:rsidR="006D6907" w:rsidRDefault="003742AA" w:rsidP="006607C0">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6D6907" w:rsidRDefault="006D6907" w:rsidP="003742AA">
      <w:pPr>
        <w:rPr>
          <w:rFonts w:ascii="Arial" w:hAnsi="Arial" w:cs="Arial"/>
          <w:sz w:val="20"/>
        </w:rPr>
      </w:pPr>
    </w:p>
    <w:p w:rsidR="006D6907" w:rsidRDefault="006D6907" w:rsidP="003742AA">
      <w:pPr>
        <w:rPr>
          <w:rFonts w:ascii="Arial" w:hAnsi="Arial" w:cs="Arial"/>
          <w:sz w:val="20"/>
        </w:rPr>
      </w:pPr>
    </w:p>
    <w:p w:rsidR="006D6907" w:rsidRPr="003742AA" w:rsidRDefault="006D6907" w:rsidP="003742AA">
      <w:pPr>
        <w:rPr>
          <w:rFonts w:ascii="Arial" w:hAnsi="Arial" w:cs="Arial"/>
          <w:sz w:val="20"/>
        </w:rPr>
      </w:pPr>
    </w:p>
    <w:p w:rsidR="0054686A" w:rsidRPr="00AA69B1" w:rsidRDefault="0054686A">
      <w:pPr>
        <w:rPr>
          <w:rFonts w:ascii="Arial" w:hAnsi="Arial" w:cs="Arial"/>
          <w:sz w:val="20"/>
        </w:rPr>
      </w:pPr>
    </w:p>
    <w:p w:rsidR="00AA69B1" w:rsidRPr="00AA69B1" w:rsidRDefault="00AA69B1" w:rsidP="00AA69B1">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Pr>
          <w:rFonts w:ascii="Arial" w:hAnsi="Arial" w:cs="Arial"/>
          <w:sz w:val="20"/>
        </w:rPr>
        <w:t>ventilation.</w:t>
      </w:r>
    </w:p>
    <w:p w:rsidR="00AA69B1" w:rsidRPr="00AA69B1" w:rsidRDefault="00AA69B1" w:rsidP="00AA69B1">
      <w:pPr>
        <w:jc w:val="both"/>
        <w:rPr>
          <w:rFonts w:ascii="Arial" w:hAnsi="Arial" w:cs="Arial"/>
          <w:sz w:val="20"/>
        </w:rPr>
      </w:pPr>
    </w:p>
    <w:p w:rsidR="00AA69B1" w:rsidRPr="00AA69B1" w:rsidRDefault="00AA69B1" w:rsidP="00AA69B1">
      <w:pPr>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AA69B1" w:rsidRPr="00AA69B1" w:rsidRDefault="00AA69B1" w:rsidP="00AA69B1">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54686A" w:rsidRPr="00AA69B1" w:rsidRDefault="0054686A">
      <w:pPr>
        <w:rPr>
          <w:rFonts w:ascii="Arial" w:hAnsi="Arial" w:cs="Arial"/>
          <w:sz w:val="20"/>
        </w:rPr>
      </w:pPr>
    </w:p>
    <w:p w:rsidR="002E58AF" w:rsidRPr="003742AA" w:rsidRDefault="002E58AF">
      <w:pPr>
        <w:rPr>
          <w:rFonts w:ascii="Arial" w:hAnsi="Arial" w:cs="Arial"/>
          <w:sz w:val="20"/>
        </w:rPr>
      </w:pPr>
    </w:p>
    <w:p w:rsidR="00AA69B1" w:rsidRDefault="00AA69B1">
      <w:pPr>
        <w:rPr>
          <w:rFonts w:ascii="Arial" w:hAnsi="Arial" w:cs="Arial"/>
          <w:sz w:val="20"/>
        </w:rPr>
        <w:sectPr w:rsidR="00AA69B1" w:rsidSect="00C930E4">
          <w:headerReference w:type="default" r:id="rId21"/>
          <w:footerReference w:type="default" r:id="rId22"/>
          <w:pgSz w:w="11906" w:h="16838"/>
          <w:pgMar w:top="676" w:right="794" w:bottom="737" w:left="794" w:header="426" w:footer="287" w:gutter="0"/>
          <w:cols w:space="708"/>
          <w:docGrid w:linePitch="360"/>
        </w:sectPr>
      </w:pPr>
    </w:p>
    <w:p w:rsidR="002E58AF" w:rsidRPr="006F365B" w:rsidRDefault="006F365B" w:rsidP="00A57BD8">
      <w:pPr>
        <w:rPr>
          <w:rFonts w:ascii="Arial" w:hAnsi="Arial" w:cs="Arial"/>
          <w:b/>
          <w:smallCaps/>
          <w:szCs w:val="24"/>
          <w:u w:val="single"/>
        </w:rPr>
      </w:pPr>
      <w:r w:rsidRPr="006F365B">
        <w:rPr>
          <w:rFonts w:ascii="Arial" w:hAnsi="Arial" w:cs="Arial"/>
          <w:b/>
          <w:smallCaps/>
          <w:szCs w:val="24"/>
          <w:u w:val="single"/>
        </w:rPr>
        <w:lastRenderedPageBreak/>
        <w:t xml:space="preserve">3- </w:t>
      </w:r>
      <w:r w:rsidR="00AA69B1" w:rsidRPr="006F365B">
        <w:rPr>
          <w:rFonts w:ascii="Arial" w:hAnsi="Arial" w:cs="Arial"/>
          <w:b/>
          <w:szCs w:val="24"/>
          <w:u w:val="single"/>
        </w:rPr>
        <w:t xml:space="preserve">Etude </w:t>
      </w:r>
      <w:r w:rsidR="006D5F71" w:rsidRPr="006F365B">
        <w:rPr>
          <w:rFonts w:ascii="Arial" w:hAnsi="Arial" w:cs="Arial"/>
          <w:b/>
          <w:szCs w:val="24"/>
          <w:u w:val="single"/>
        </w:rPr>
        <w:t>du principe de balayage ou</w:t>
      </w:r>
      <w:r w:rsidR="00AA69B1" w:rsidRPr="006F365B">
        <w:rPr>
          <w:rFonts w:ascii="Arial" w:hAnsi="Arial" w:cs="Arial"/>
          <w:b/>
          <w:szCs w:val="24"/>
          <w:u w:val="single"/>
        </w:rPr>
        <w:t xml:space="preserve"> circulation d’air dans un logement :</w:t>
      </w:r>
    </w:p>
    <w:p w:rsidR="002E58AF" w:rsidRDefault="002E58AF">
      <w:pPr>
        <w:rPr>
          <w:rFonts w:ascii="Arial" w:hAnsi="Arial" w:cs="Arial"/>
          <w:sz w:val="20"/>
        </w:rPr>
      </w:pPr>
    </w:p>
    <w:p w:rsidR="00AA69B1" w:rsidRDefault="00AA69B1" w:rsidP="00AA69B1">
      <w:pPr>
        <w:ind w:left="360"/>
        <w:jc w:val="both"/>
        <w:rPr>
          <w:rFonts w:ascii="Arial" w:hAnsi="Arial" w:cs="Arial"/>
          <w:sz w:val="20"/>
        </w:rPr>
      </w:pPr>
      <w:r>
        <w:rPr>
          <w:rFonts w:ascii="Arial" w:hAnsi="Arial" w:cs="Arial"/>
          <w:sz w:val="20"/>
        </w:rPr>
        <w:t xml:space="preserve">D’après l’arrêté du 24 mars 1982, quantifiant les débits volumiques d’air à extraire d’un logement, ces débits doivent être continus, sans aucune possibilité d’arrêt complet des ventilateurs. Cet arrêté parle </w:t>
      </w:r>
      <w:r w:rsidR="003C0EDB">
        <w:rPr>
          <w:rFonts w:ascii="Arial" w:hAnsi="Arial" w:cs="Arial"/>
          <w:sz w:val="20"/>
        </w:rPr>
        <w:t xml:space="preserve">alors </w:t>
      </w:r>
      <w:r>
        <w:rPr>
          <w:rFonts w:ascii="Arial" w:hAnsi="Arial" w:cs="Arial"/>
          <w:sz w:val="20"/>
        </w:rPr>
        <w:t xml:space="preserve">de : </w:t>
      </w:r>
      <w:r w:rsidR="006D5F71">
        <w:rPr>
          <w:rFonts w:ascii="Arial" w:hAnsi="Arial" w:cs="Arial"/>
          <w:sz w:val="20"/>
        </w:rPr>
        <w:t>« </w:t>
      </w:r>
      <w:r w:rsidRPr="00AA69B1">
        <w:rPr>
          <w:rFonts w:ascii="Arial" w:hAnsi="Arial" w:cs="Arial"/>
          <w:b/>
          <w:sz w:val="20"/>
        </w:rPr>
        <w:t>Ventilation générale et permanente</w:t>
      </w:r>
      <w:r w:rsidR="006D5F71">
        <w:rPr>
          <w:rFonts w:ascii="Arial" w:hAnsi="Arial" w:cs="Arial"/>
          <w:b/>
          <w:sz w:val="20"/>
        </w:rPr>
        <w:t> »</w:t>
      </w:r>
      <w:r>
        <w:rPr>
          <w:rFonts w:ascii="Arial" w:hAnsi="Arial" w:cs="Arial"/>
          <w:sz w:val="20"/>
        </w:rPr>
        <w:t>.</w:t>
      </w:r>
    </w:p>
    <w:p w:rsidR="00AA69B1" w:rsidRDefault="00AA69B1">
      <w:pPr>
        <w:rPr>
          <w:rFonts w:ascii="Arial" w:hAnsi="Arial" w:cs="Arial"/>
          <w:sz w:val="20"/>
        </w:rPr>
      </w:pPr>
    </w:p>
    <w:p w:rsidR="00AA69B1" w:rsidRDefault="00AA69B1">
      <w:pPr>
        <w:rPr>
          <w:rFonts w:ascii="Arial" w:hAnsi="Arial" w:cs="Arial"/>
          <w:sz w:val="20"/>
        </w:rPr>
      </w:pPr>
      <w:r>
        <w:rPr>
          <w:rFonts w:ascii="Arial" w:hAnsi="Arial" w:cs="Arial"/>
          <w:sz w:val="20"/>
        </w:rPr>
        <w:t>Le tableau ci-dessous indique les valeurs maximales des débits extraits.</w:t>
      </w:r>
    </w:p>
    <w:p w:rsidR="00AA69B1" w:rsidRDefault="00AA69B1">
      <w:pPr>
        <w:rPr>
          <w:rFonts w:ascii="Arial" w:hAnsi="Arial" w:cs="Arial"/>
          <w:sz w:val="20"/>
        </w:rPr>
      </w:pPr>
    </w:p>
    <w:tbl>
      <w:tblPr>
        <w:tblW w:w="0" w:type="auto"/>
        <w:tblInd w:w="1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187"/>
        <w:gridCol w:w="940"/>
        <w:gridCol w:w="1465"/>
        <w:gridCol w:w="1086"/>
        <w:gridCol w:w="936"/>
        <w:gridCol w:w="1050"/>
      </w:tblGrid>
      <w:tr w:rsidR="00AA69B1" w:rsidRPr="00AA69B1" w:rsidTr="00256982">
        <w:tc>
          <w:tcPr>
            <w:tcW w:w="1187" w:type="dxa"/>
            <w:tcBorders>
              <w:top w:val="single" w:sz="12" w:space="0" w:color="auto"/>
              <w:bottom w:val="single" w:sz="12" w:space="0" w:color="auto"/>
              <w:right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Nb de pièces ppales</w:t>
            </w:r>
          </w:p>
        </w:tc>
        <w:tc>
          <w:tcPr>
            <w:tcW w:w="940" w:type="dxa"/>
            <w:tcBorders>
              <w:top w:val="single" w:sz="12" w:space="0" w:color="auto"/>
              <w:left w:val="nil"/>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Cuisine</w:t>
            </w:r>
          </w:p>
        </w:tc>
        <w:tc>
          <w:tcPr>
            <w:tcW w:w="1465"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Salle de bains (avec ou sans WC)</w:t>
            </w:r>
          </w:p>
        </w:tc>
        <w:tc>
          <w:tcPr>
            <w:tcW w:w="1086"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Autre salle de bains</w:t>
            </w:r>
          </w:p>
        </w:tc>
        <w:tc>
          <w:tcPr>
            <w:tcW w:w="936"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WC unique</w:t>
            </w:r>
          </w:p>
        </w:tc>
        <w:tc>
          <w:tcPr>
            <w:tcW w:w="1050"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WC multiples</w:t>
            </w:r>
          </w:p>
        </w:tc>
      </w:tr>
      <w:tr w:rsidR="00AA69B1" w:rsidRPr="00AA69B1" w:rsidTr="00256982">
        <w:tc>
          <w:tcPr>
            <w:tcW w:w="1187" w:type="dxa"/>
            <w:tcBorders>
              <w:top w:val="nil"/>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1</w:t>
            </w:r>
          </w:p>
        </w:tc>
        <w:tc>
          <w:tcPr>
            <w:tcW w:w="940" w:type="dxa"/>
            <w:tcBorders>
              <w:top w:val="nil"/>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75</w:t>
            </w:r>
          </w:p>
        </w:tc>
        <w:tc>
          <w:tcPr>
            <w:tcW w:w="1465"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86"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50"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256982">
        <w:tc>
          <w:tcPr>
            <w:tcW w:w="1187" w:type="dxa"/>
            <w:tcBorders>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2</w:t>
            </w:r>
          </w:p>
        </w:tc>
        <w:tc>
          <w:tcPr>
            <w:tcW w:w="940" w:type="dxa"/>
            <w:tcBorders>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90</w:t>
            </w:r>
          </w:p>
        </w:tc>
        <w:tc>
          <w:tcPr>
            <w:tcW w:w="1465"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8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50"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256982">
        <w:tc>
          <w:tcPr>
            <w:tcW w:w="1187" w:type="dxa"/>
            <w:tcBorders>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3</w:t>
            </w:r>
          </w:p>
        </w:tc>
        <w:tc>
          <w:tcPr>
            <w:tcW w:w="940" w:type="dxa"/>
            <w:tcBorders>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105</w:t>
            </w:r>
          </w:p>
        </w:tc>
        <w:tc>
          <w:tcPr>
            <w:tcW w:w="1465"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8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50"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256982">
        <w:tc>
          <w:tcPr>
            <w:tcW w:w="1187" w:type="dxa"/>
            <w:tcBorders>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4</w:t>
            </w:r>
          </w:p>
        </w:tc>
        <w:tc>
          <w:tcPr>
            <w:tcW w:w="940" w:type="dxa"/>
            <w:tcBorders>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120</w:t>
            </w:r>
          </w:p>
        </w:tc>
        <w:tc>
          <w:tcPr>
            <w:tcW w:w="1465"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8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50"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256982">
        <w:tc>
          <w:tcPr>
            <w:tcW w:w="1187" w:type="dxa"/>
            <w:tcBorders>
              <w:bottom w:val="single" w:sz="12" w:space="0" w:color="auto"/>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5 et +</w:t>
            </w:r>
          </w:p>
        </w:tc>
        <w:tc>
          <w:tcPr>
            <w:tcW w:w="940" w:type="dxa"/>
            <w:tcBorders>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135</w:t>
            </w:r>
          </w:p>
        </w:tc>
        <w:tc>
          <w:tcPr>
            <w:tcW w:w="1465"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8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50"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r>
    </w:tbl>
    <w:p w:rsidR="00AA69B1" w:rsidRDefault="00AA69B1">
      <w:pPr>
        <w:rPr>
          <w:rFonts w:ascii="Arial" w:hAnsi="Arial" w:cs="Arial"/>
          <w:sz w:val="20"/>
        </w:rPr>
      </w:pPr>
    </w:p>
    <w:p w:rsidR="00AA69B1" w:rsidRDefault="00AA69B1" w:rsidP="006D5F71">
      <w:pPr>
        <w:jc w:val="both"/>
        <w:rPr>
          <w:rFonts w:ascii="Arial" w:hAnsi="Arial" w:cs="Arial"/>
          <w:sz w:val="20"/>
        </w:rPr>
      </w:pPr>
      <w:r>
        <w:rPr>
          <w:rFonts w:ascii="Arial" w:hAnsi="Arial" w:cs="Arial"/>
          <w:sz w:val="20"/>
        </w:rPr>
        <w:tab/>
        <w:t>Un autre document appelé RSDT (Règlement Sanitaire Département Type) diffé</w:t>
      </w:r>
      <w:r w:rsidR="006D5F71">
        <w:rPr>
          <w:rFonts w:ascii="Arial" w:hAnsi="Arial" w:cs="Arial"/>
          <w:sz w:val="20"/>
        </w:rPr>
        <w:t>r</w:t>
      </w:r>
      <w:r>
        <w:rPr>
          <w:rFonts w:ascii="Arial" w:hAnsi="Arial" w:cs="Arial"/>
          <w:sz w:val="20"/>
        </w:rPr>
        <w:t>ent pour chaque département et disponible dans chaque préfecture, indique :</w:t>
      </w:r>
    </w:p>
    <w:p w:rsidR="006D5F71" w:rsidRPr="006D5F71" w:rsidRDefault="006E1854" w:rsidP="006D5F71">
      <w:pPr>
        <w:spacing w:before="240"/>
        <w:ind w:left="283"/>
        <w:jc w:val="both"/>
        <w:rPr>
          <w:rFonts w:ascii="Arial" w:hAnsi="Arial" w:cs="Arial"/>
          <w:i/>
          <w:sz w:val="20"/>
        </w:rPr>
      </w:pPr>
      <w:r w:rsidRPr="006E185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66.1pt;margin-top:7.35pt;width:234.7pt;height:146.8pt;z-index:251666432" wrapcoords="-69 0 -69 21490 21600 21490 21600 0 -69 0">
            <v:imagedata r:id="rId23" o:title=""/>
            <w10:wrap type="tight"/>
          </v:shape>
          <o:OLEObject Type="Embed" ProgID="PBrush" ShapeID="_x0000_s1046" DrawAspect="Content" ObjectID="_1392443202" r:id="rId24"/>
        </w:pict>
      </w:r>
      <w:r w:rsidR="006D5F71">
        <w:rPr>
          <w:rFonts w:ascii="Arial" w:hAnsi="Arial" w:cs="Arial"/>
          <w:i/>
          <w:sz w:val="20"/>
        </w:rPr>
        <w:t>« </w:t>
      </w:r>
      <w:r w:rsidR="006D5F71" w:rsidRPr="006D5F71">
        <w:rPr>
          <w:rFonts w:ascii="Arial" w:hAnsi="Arial" w:cs="Arial"/>
          <w:i/>
          <w:sz w:val="20"/>
        </w:rPr>
        <w:t xml:space="preserve">La ventilation des </w:t>
      </w:r>
      <w:r w:rsidR="006D5F71" w:rsidRPr="006D5F71">
        <w:rPr>
          <w:rFonts w:ascii="Arial" w:hAnsi="Arial" w:cs="Arial"/>
          <w:i/>
          <w:sz w:val="20"/>
          <w:u w:val="single"/>
        </w:rPr>
        <w:t>locaux à pollution non spécifique</w:t>
      </w:r>
      <w:r w:rsidR="00EC2D7F">
        <w:rPr>
          <w:rFonts w:ascii="Arial" w:hAnsi="Arial" w:cs="Arial"/>
          <w:i/>
          <w:sz w:val="20"/>
          <w:u w:val="single"/>
        </w:rPr>
        <w:t xml:space="preserve"> LPNS</w:t>
      </w:r>
      <w:r w:rsidR="006D5F71" w:rsidRPr="006D5F71">
        <w:rPr>
          <w:rFonts w:ascii="Arial" w:hAnsi="Arial" w:cs="Arial"/>
          <w:i/>
          <w:sz w:val="20"/>
        </w:rPr>
        <w:t xml:space="preserve"> (</w:t>
      </w:r>
      <w:r w:rsidR="006D5F71" w:rsidRPr="00EC2D7F">
        <w:rPr>
          <w:i/>
          <w:sz w:val="20"/>
        </w:rPr>
        <w:t>seule présence humaine</w:t>
      </w:r>
      <w:r w:rsidR="006D5F71" w:rsidRPr="006D5F71">
        <w:rPr>
          <w:rFonts w:ascii="Arial" w:hAnsi="Arial" w:cs="Arial"/>
          <w:i/>
          <w:sz w:val="20"/>
        </w:rPr>
        <w:t xml:space="preserve">) doit s’effectuer par introduction d’air neuf pris à l’extérieur sans transit par d’autres locaux. Les </w:t>
      </w:r>
      <w:r w:rsidR="006D5F71" w:rsidRPr="006D5F71">
        <w:rPr>
          <w:rFonts w:ascii="Arial" w:hAnsi="Arial" w:cs="Arial"/>
          <w:i/>
          <w:sz w:val="20"/>
          <w:u w:val="single"/>
        </w:rPr>
        <w:t>locaux à présence très épisodique</w:t>
      </w:r>
      <w:r w:rsidR="00EC2D7F">
        <w:rPr>
          <w:rFonts w:ascii="Arial" w:hAnsi="Arial" w:cs="Arial"/>
          <w:i/>
          <w:sz w:val="20"/>
          <w:u w:val="single"/>
        </w:rPr>
        <w:t xml:space="preserve"> LAPE</w:t>
      </w:r>
      <w:r w:rsidR="00A57BD8">
        <w:rPr>
          <w:rFonts w:ascii="Arial" w:hAnsi="Arial" w:cs="Arial"/>
          <w:i/>
          <w:sz w:val="20"/>
        </w:rPr>
        <w:t xml:space="preserve"> (</w:t>
      </w:r>
      <w:r w:rsidR="00A57BD8" w:rsidRPr="00EC2D7F">
        <w:rPr>
          <w:i/>
          <w:sz w:val="20"/>
        </w:rPr>
        <w:t>circulation</w:t>
      </w:r>
      <w:r w:rsidR="00DB761D" w:rsidRPr="00EC2D7F">
        <w:rPr>
          <w:i/>
          <w:sz w:val="20"/>
        </w:rPr>
        <w:t xml:space="preserve">, couloir, </w:t>
      </w:r>
      <w:r w:rsidR="006D5F71" w:rsidRPr="00EC2D7F">
        <w:rPr>
          <w:i/>
          <w:sz w:val="20"/>
        </w:rPr>
        <w:t>archives, dépôts</w:t>
      </w:r>
      <w:r w:rsidR="006D5F71" w:rsidRPr="006D5F71">
        <w:rPr>
          <w:rFonts w:ascii="Arial" w:hAnsi="Arial" w:cs="Arial"/>
          <w:i/>
          <w:sz w:val="20"/>
        </w:rPr>
        <w:t>) sont ventilés par l’intermédiaire des locaux adjacents sur lesquels ils ouvrent.</w:t>
      </w:r>
      <w:r w:rsidR="006D5F71" w:rsidRPr="006D5F71">
        <w:rPr>
          <w:rFonts w:ascii="Arial" w:hAnsi="Arial" w:cs="Arial"/>
          <w:i/>
          <w:sz w:val="20"/>
        </w:rPr>
        <w:br/>
        <w:t xml:space="preserve">Les </w:t>
      </w:r>
      <w:r w:rsidR="006D5F71" w:rsidRPr="006D5F71">
        <w:rPr>
          <w:rFonts w:ascii="Arial" w:hAnsi="Arial" w:cs="Arial"/>
          <w:i/>
          <w:sz w:val="20"/>
          <w:u w:val="single"/>
        </w:rPr>
        <w:t>locaux à pollution spécifique</w:t>
      </w:r>
      <w:r w:rsidR="00EC2D7F">
        <w:rPr>
          <w:rFonts w:ascii="Arial" w:hAnsi="Arial" w:cs="Arial"/>
          <w:i/>
          <w:sz w:val="20"/>
          <w:u w:val="single"/>
        </w:rPr>
        <w:t xml:space="preserve"> LPS</w:t>
      </w:r>
      <w:r w:rsidR="00DB761D">
        <w:rPr>
          <w:rFonts w:ascii="Arial" w:hAnsi="Arial" w:cs="Arial"/>
          <w:i/>
          <w:sz w:val="20"/>
        </w:rPr>
        <w:t xml:space="preserve"> (</w:t>
      </w:r>
      <w:r w:rsidR="00DB761D" w:rsidRPr="00EC2D7F">
        <w:rPr>
          <w:i/>
          <w:sz w:val="20"/>
        </w:rPr>
        <w:t xml:space="preserve">sanitaires, cuisines, </w:t>
      </w:r>
      <w:r w:rsidR="006D5F71" w:rsidRPr="00EC2D7F">
        <w:rPr>
          <w:i/>
          <w:sz w:val="20"/>
        </w:rPr>
        <w:t>locaux avec émission de produits nocifs</w:t>
      </w:r>
      <w:r w:rsidR="006D5F71" w:rsidRPr="006D5F71">
        <w:rPr>
          <w:rFonts w:ascii="Arial" w:hAnsi="Arial" w:cs="Arial"/>
          <w:i/>
          <w:sz w:val="20"/>
        </w:rPr>
        <w:t>) sont ventilés, soit par introduction d’air neuf, ou plus généralement par de l’air provenant de loca</w:t>
      </w:r>
      <w:r w:rsidR="00A57BD8">
        <w:rPr>
          <w:rFonts w:ascii="Arial" w:hAnsi="Arial" w:cs="Arial"/>
          <w:i/>
          <w:sz w:val="20"/>
        </w:rPr>
        <w:t>ux à pollution non spécifique. </w:t>
      </w:r>
      <w:r w:rsidR="006D5F71" w:rsidRPr="006D5F71">
        <w:rPr>
          <w:rFonts w:ascii="Arial" w:hAnsi="Arial" w:cs="Arial"/>
          <w:i/>
          <w:sz w:val="20"/>
        </w:rPr>
        <w:t xml:space="preserve"> </w:t>
      </w:r>
      <w:r w:rsidR="00A57BD8">
        <w:rPr>
          <w:rFonts w:ascii="Arial" w:hAnsi="Arial" w:cs="Arial"/>
          <w:i/>
          <w:sz w:val="20"/>
        </w:rPr>
        <w:t>« </w:t>
      </w:r>
      <w:r w:rsidR="006D5F71" w:rsidRPr="006D5F71">
        <w:rPr>
          <w:rFonts w:ascii="Arial" w:hAnsi="Arial" w:cs="Arial"/>
          <w:i/>
          <w:sz w:val="20"/>
        </w:rPr>
        <w:t>(Principe du balayage)</w:t>
      </w:r>
      <w:r w:rsidR="006D5F71">
        <w:rPr>
          <w:rFonts w:ascii="Arial" w:hAnsi="Arial" w:cs="Arial"/>
          <w:i/>
          <w:sz w:val="20"/>
        </w:rPr>
        <w:t> »</w:t>
      </w:r>
    </w:p>
    <w:p w:rsidR="00AA69B1" w:rsidRDefault="00AA69B1" w:rsidP="006D5F71">
      <w:pPr>
        <w:jc w:val="center"/>
      </w:pPr>
    </w:p>
    <w:p w:rsidR="00D8044E" w:rsidRDefault="00D8044E" w:rsidP="006D5F71"/>
    <w:p w:rsidR="006D5F71" w:rsidRPr="00D8044E" w:rsidRDefault="006F365B" w:rsidP="001673C5">
      <w:pPr>
        <w:ind w:left="708"/>
        <w:jc w:val="both"/>
        <w:rPr>
          <w:rFonts w:ascii="Arial" w:hAnsi="Arial" w:cs="Arial"/>
          <w:sz w:val="20"/>
        </w:rPr>
      </w:pPr>
      <w:r>
        <w:rPr>
          <w:rFonts w:ascii="Arial" w:hAnsi="Arial" w:cs="Arial"/>
          <w:sz w:val="20"/>
        </w:rPr>
        <w:t>3</w:t>
      </w:r>
      <w:r w:rsidR="001673C5">
        <w:rPr>
          <w:rFonts w:ascii="Arial" w:hAnsi="Arial" w:cs="Arial"/>
          <w:sz w:val="20"/>
        </w:rPr>
        <w:t xml:space="preserve">1) </w:t>
      </w:r>
      <w:r w:rsidR="00D8044E" w:rsidRPr="00D8044E">
        <w:rPr>
          <w:rFonts w:ascii="Arial" w:hAnsi="Arial" w:cs="Arial"/>
          <w:sz w:val="20"/>
        </w:rPr>
        <w:t xml:space="preserve">A l’aide du schéma de l’installation fourni </w:t>
      </w:r>
      <w:r w:rsidR="00DB761D">
        <w:rPr>
          <w:rFonts w:ascii="Arial" w:hAnsi="Arial" w:cs="Arial"/>
          <w:sz w:val="20"/>
        </w:rPr>
        <w:t xml:space="preserve">en </w:t>
      </w:r>
      <w:r w:rsidR="00DB761D" w:rsidRPr="00DB761D">
        <w:rPr>
          <w:rFonts w:ascii="Arial" w:hAnsi="Arial" w:cs="Arial"/>
          <w:b/>
          <w:sz w:val="20"/>
          <w:u w:val="single"/>
        </w:rPr>
        <w:t>Annexe1</w:t>
      </w:r>
      <w:r w:rsidR="00D8044E" w:rsidRPr="00D8044E">
        <w:rPr>
          <w:rFonts w:ascii="Arial" w:hAnsi="Arial" w:cs="Arial"/>
          <w:sz w:val="20"/>
        </w:rPr>
        <w:t>, repére</w:t>
      </w:r>
      <w:r w:rsidR="00DB761D">
        <w:rPr>
          <w:rFonts w:ascii="Arial" w:hAnsi="Arial" w:cs="Arial"/>
          <w:sz w:val="20"/>
        </w:rPr>
        <w:t>z</w:t>
      </w:r>
      <w:r w:rsidR="00D8044E" w:rsidRPr="00D8044E">
        <w:rPr>
          <w:rFonts w:ascii="Arial" w:hAnsi="Arial" w:cs="Arial"/>
          <w:sz w:val="20"/>
        </w:rPr>
        <w:t xml:space="preserve"> sur l’installation </w:t>
      </w:r>
      <w:r w:rsidR="00DB761D">
        <w:rPr>
          <w:rFonts w:ascii="Arial" w:hAnsi="Arial" w:cs="Arial"/>
          <w:sz w:val="20"/>
        </w:rPr>
        <w:t xml:space="preserve">et renseignez </w:t>
      </w:r>
      <w:r w:rsidR="00D8044E" w:rsidRPr="00D8044E">
        <w:rPr>
          <w:rFonts w:ascii="Arial" w:hAnsi="Arial" w:cs="Arial"/>
          <w:sz w:val="20"/>
        </w:rPr>
        <w:t xml:space="preserve">quelles sont les pièces dites LPNS et LPS (les LAPE n’étant pas ici </w:t>
      </w:r>
      <w:r w:rsidR="008B1E37" w:rsidRPr="00D8044E">
        <w:rPr>
          <w:rFonts w:ascii="Arial" w:hAnsi="Arial" w:cs="Arial"/>
          <w:sz w:val="20"/>
        </w:rPr>
        <w:t>représentées</w:t>
      </w:r>
      <w:r w:rsidR="00D8044E" w:rsidRPr="00D8044E">
        <w:rPr>
          <w:rFonts w:ascii="Arial" w:hAnsi="Arial" w:cs="Arial"/>
          <w:sz w:val="20"/>
        </w:rPr>
        <w:t>). Indiquez les valeurs des débits d’extraction d’air maximums d’après l’arrêté</w:t>
      </w:r>
      <w:r w:rsidR="00482614">
        <w:rPr>
          <w:rFonts w:ascii="Arial" w:hAnsi="Arial" w:cs="Arial"/>
          <w:sz w:val="20"/>
        </w:rPr>
        <w:t xml:space="preserve"> tableau ci-dessus</w:t>
      </w:r>
      <w:r w:rsidR="00434604">
        <w:rPr>
          <w:rFonts w:ascii="Arial" w:hAnsi="Arial" w:cs="Arial"/>
          <w:sz w:val="20"/>
        </w:rPr>
        <w:t>,</w:t>
      </w:r>
      <w:r w:rsidR="00D8044E" w:rsidRPr="00D8044E">
        <w:rPr>
          <w:rFonts w:ascii="Arial" w:hAnsi="Arial" w:cs="Arial"/>
          <w:sz w:val="20"/>
        </w:rPr>
        <w:t xml:space="preserve"> par pièce :</w:t>
      </w:r>
    </w:p>
    <w:p w:rsidR="00D8044E" w:rsidRPr="00D8044E" w:rsidRDefault="00D8044E" w:rsidP="006D5F71">
      <w:pPr>
        <w:rPr>
          <w:rFonts w:ascii="Arial" w:hAnsi="Arial" w:cs="Arial"/>
          <w:sz w:val="20"/>
        </w:rPr>
      </w:pPr>
    </w:p>
    <w:tbl>
      <w:tblPr>
        <w:tblStyle w:val="Grilledutableau"/>
        <w:tblW w:w="0" w:type="auto"/>
        <w:jc w:val="center"/>
        <w:tblLook w:val="04A0"/>
      </w:tblPr>
      <w:tblGrid>
        <w:gridCol w:w="1809"/>
        <w:gridCol w:w="2268"/>
        <w:gridCol w:w="2694"/>
        <w:gridCol w:w="655"/>
        <w:gridCol w:w="2039"/>
      </w:tblGrid>
      <w:tr w:rsidR="00434604" w:rsidRPr="00D8044E" w:rsidTr="00482614">
        <w:trPr>
          <w:trHeight w:val="401"/>
          <w:jc w:val="center"/>
        </w:trPr>
        <w:tc>
          <w:tcPr>
            <w:tcW w:w="9465" w:type="dxa"/>
            <w:gridSpan w:val="5"/>
            <w:shd w:val="clear" w:color="auto" w:fill="95B3D7" w:themeFill="accent1" w:themeFillTint="99"/>
            <w:vAlign w:val="center"/>
          </w:tcPr>
          <w:p w:rsidR="00434604" w:rsidRDefault="00434604" w:rsidP="00D8044E">
            <w:pPr>
              <w:jc w:val="center"/>
              <w:rPr>
                <w:rFonts w:ascii="Arial" w:hAnsi="Arial" w:cs="Arial"/>
                <w:sz w:val="20"/>
              </w:rPr>
            </w:pPr>
            <w:r>
              <w:rPr>
                <w:rFonts w:ascii="Arial" w:hAnsi="Arial" w:cs="Arial"/>
                <w:sz w:val="20"/>
              </w:rPr>
              <w:t>Logement type : T___</w:t>
            </w:r>
          </w:p>
        </w:tc>
      </w:tr>
      <w:tr w:rsidR="00482614" w:rsidRPr="00D8044E" w:rsidTr="00482614">
        <w:trPr>
          <w:trHeight w:val="421"/>
          <w:jc w:val="center"/>
        </w:trPr>
        <w:tc>
          <w:tcPr>
            <w:tcW w:w="4077" w:type="dxa"/>
            <w:gridSpan w:val="2"/>
            <w:shd w:val="clear" w:color="auto" w:fill="FBD4B4" w:themeFill="accent6" w:themeFillTint="66"/>
            <w:vAlign w:val="center"/>
          </w:tcPr>
          <w:p w:rsidR="00482614" w:rsidRPr="00D8044E" w:rsidRDefault="00482614" w:rsidP="00D8044E">
            <w:pPr>
              <w:jc w:val="center"/>
              <w:rPr>
                <w:rFonts w:ascii="Arial" w:hAnsi="Arial" w:cs="Arial"/>
                <w:sz w:val="20"/>
              </w:rPr>
            </w:pPr>
            <w:r w:rsidRPr="00482614">
              <w:rPr>
                <w:rFonts w:ascii="Arial" w:hAnsi="Arial" w:cs="Arial"/>
                <w:b/>
                <w:sz w:val="20"/>
              </w:rPr>
              <w:t>Pièce</w:t>
            </w:r>
          </w:p>
        </w:tc>
        <w:tc>
          <w:tcPr>
            <w:tcW w:w="2694" w:type="dxa"/>
            <w:vAlign w:val="center"/>
          </w:tcPr>
          <w:p w:rsidR="00482614" w:rsidRPr="00D8044E" w:rsidRDefault="00482614" w:rsidP="00D8044E">
            <w:pPr>
              <w:jc w:val="center"/>
              <w:rPr>
                <w:rFonts w:ascii="Arial" w:hAnsi="Arial" w:cs="Arial"/>
                <w:sz w:val="20"/>
              </w:rPr>
            </w:pPr>
            <w:r>
              <w:rPr>
                <w:rFonts w:ascii="Arial" w:hAnsi="Arial" w:cs="Arial"/>
                <w:sz w:val="20"/>
              </w:rPr>
              <w:t>Débits maximums extraits</w:t>
            </w:r>
          </w:p>
        </w:tc>
        <w:tc>
          <w:tcPr>
            <w:tcW w:w="2694" w:type="dxa"/>
            <w:gridSpan w:val="2"/>
            <w:shd w:val="clear" w:color="auto" w:fill="FBD4B4" w:themeFill="accent6" w:themeFillTint="66"/>
            <w:vAlign w:val="center"/>
          </w:tcPr>
          <w:p w:rsidR="00482614" w:rsidRPr="00482614" w:rsidRDefault="00482614" w:rsidP="00434604">
            <w:pPr>
              <w:jc w:val="center"/>
              <w:rPr>
                <w:rFonts w:ascii="Arial" w:hAnsi="Arial" w:cs="Arial"/>
                <w:b/>
                <w:sz w:val="20"/>
              </w:rPr>
            </w:pPr>
            <w:r w:rsidRPr="00482614">
              <w:rPr>
                <w:rFonts w:ascii="Arial" w:hAnsi="Arial" w:cs="Arial"/>
                <w:b/>
                <w:sz w:val="20"/>
              </w:rPr>
              <w:t>Total</w:t>
            </w: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SdB</w:t>
            </w:r>
          </w:p>
        </w:tc>
        <w:tc>
          <w:tcPr>
            <w:tcW w:w="2268" w:type="dxa"/>
          </w:tcPr>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LPNS</w:t>
            </w:r>
          </w:p>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LPS</w:t>
            </w:r>
          </w:p>
        </w:tc>
        <w:tc>
          <w:tcPr>
            <w:tcW w:w="2694" w:type="dxa"/>
            <w:vAlign w:val="center"/>
          </w:tcPr>
          <w:p w:rsidR="00434604" w:rsidRPr="00D8044E" w:rsidRDefault="00434604" w:rsidP="00434604">
            <w:pPr>
              <w:jc w:val="center"/>
              <w:rPr>
                <w:rFonts w:ascii="Arial" w:hAnsi="Arial" w:cs="Arial"/>
                <w:sz w:val="20"/>
              </w:rPr>
            </w:pPr>
            <w:r>
              <w:rPr>
                <w:rFonts w:ascii="Arial" w:hAnsi="Arial" w:cs="Arial"/>
                <w:sz w:val="20"/>
              </w:rPr>
              <w:t>Qv = _________ m</w:t>
            </w:r>
            <w:r w:rsidRPr="008B1E37">
              <w:rPr>
                <w:rFonts w:ascii="Arial" w:hAnsi="Arial" w:cs="Arial"/>
                <w:sz w:val="20"/>
                <w:vertAlign w:val="superscript"/>
              </w:rPr>
              <w:t>3</w:t>
            </w:r>
            <w:r>
              <w:rPr>
                <w:rFonts w:ascii="Arial" w:hAnsi="Arial" w:cs="Arial"/>
                <w:sz w:val="20"/>
              </w:rPr>
              <w:t>/h</w:t>
            </w:r>
          </w:p>
        </w:tc>
        <w:tc>
          <w:tcPr>
            <w:tcW w:w="655" w:type="dxa"/>
            <w:vMerge w:val="restart"/>
            <w:textDirection w:val="btLr"/>
            <w:vAlign w:val="center"/>
          </w:tcPr>
          <w:p w:rsidR="00434604" w:rsidRDefault="00434604" w:rsidP="00434604">
            <w:pPr>
              <w:ind w:left="113" w:right="113"/>
              <w:jc w:val="center"/>
              <w:rPr>
                <w:rFonts w:ascii="Arial" w:hAnsi="Arial" w:cs="Arial"/>
                <w:sz w:val="20"/>
              </w:rPr>
            </w:pPr>
            <w:r>
              <w:rPr>
                <w:rFonts w:ascii="Arial" w:hAnsi="Arial" w:cs="Arial"/>
                <w:sz w:val="20"/>
              </w:rPr>
              <w:t>Extraction</w:t>
            </w:r>
          </w:p>
        </w:tc>
        <w:tc>
          <w:tcPr>
            <w:tcW w:w="2039" w:type="dxa"/>
            <w:vMerge w:val="restart"/>
            <w:vAlign w:val="center"/>
          </w:tcPr>
          <w:p w:rsidR="00434604" w:rsidRDefault="00434604" w:rsidP="00434604">
            <w:pPr>
              <w:jc w:val="center"/>
              <w:rPr>
                <w:rFonts w:ascii="Arial" w:hAnsi="Arial" w:cs="Arial"/>
                <w:sz w:val="20"/>
              </w:rPr>
            </w:pPr>
            <w:r>
              <w:rPr>
                <w:rFonts w:ascii="Arial" w:hAnsi="Arial" w:cs="Arial"/>
                <w:sz w:val="20"/>
              </w:rPr>
              <w:t>Qv = _______ m</w:t>
            </w:r>
            <w:r w:rsidRPr="00434604">
              <w:rPr>
                <w:rFonts w:ascii="Arial" w:hAnsi="Arial" w:cs="Arial"/>
                <w:sz w:val="20"/>
                <w:vertAlign w:val="superscript"/>
              </w:rPr>
              <w:t>3</w:t>
            </w:r>
            <w:r>
              <w:rPr>
                <w:rFonts w:ascii="Arial" w:hAnsi="Arial" w:cs="Arial"/>
                <w:sz w:val="20"/>
              </w:rPr>
              <w:t>/h</w:t>
            </w: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WC</w:t>
            </w:r>
          </w:p>
        </w:tc>
        <w:tc>
          <w:tcPr>
            <w:tcW w:w="2268" w:type="dxa"/>
          </w:tcPr>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LPNS</w:t>
            </w:r>
          </w:p>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LPS</w:t>
            </w:r>
          </w:p>
        </w:tc>
        <w:tc>
          <w:tcPr>
            <w:tcW w:w="2694" w:type="dxa"/>
            <w:vAlign w:val="center"/>
          </w:tcPr>
          <w:p w:rsidR="00434604" w:rsidRPr="00D8044E" w:rsidRDefault="00434604" w:rsidP="00434604">
            <w:pPr>
              <w:jc w:val="center"/>
              <w:rPr>
                <w:rFonts w:ascii="Arial" w:hAnsi="Arial" w:cs="Arial"/>
                <w:sz w:val="20"/>
              </w:rPr>
            </w:pPr>
            <w:r>
              <w:rPr>
                <w:rFonts w:ascii="Arial" w:hAnsi="Arial" w:cs="Arial"/>
                <w:sz w:val="20"/>
              </w:rPr>
              <w:t>Qv = _________ m</w:t>
            </w:r>
            <w:r w:rsidRPr="008B1E37">
              <w:rPr>
                <w:rFonts w:ascii="Arial" w:hAnsi="Arial" w:cs="Arial"/>
                <w:sz w:val="20"/>
                <w:vertAlign w:val="superscript"/>
              </w:rPr>
              <w:t>3</w:t>
            </w:r>
            <w:r>
              <w:rPr>
                <w:rFonts w:ascii="Arial" w:hAnsi="Arial" w:cs="Arial"/>
                <w:sz w:val="20"/>
              </w:rPr>
              <w:t>/h</w:t>
            </w:r>
          </w:p>
        </w:tc>
        <w:tc>
          <w:tcPr>
            <w:tcW w:w="655" w:type="dxa"/>
            <w:vMerge/>
            <w:vAlign w:val="center"/>
          </w:tcPr>
          <w:p w:rsidR="00434604" w:rsidRDefault="00434604" w:rsidP="00434604">
            <w:pPr>
              <w:jc w:val="center"/>
              <w:rPr>
                <w:rFonts w:ascii="Arial" w:hAnsi="Arial" w:cs="Arial"/>
                <w:sz w:val="20"/>
              </w:rPr>
            </w:pPr>
          </w:p>
        </w:tc>
        <w:tc>
          <w:tcPr>
            <w:tcW w:w="2039" w:type="dxa"/>
            <w:vMerge/>
            <w:vAlign w:val="center"/>
          </w:tcPr>
          <w:p w:rsidR="00434604" w:rsidRDefault="00434604" w:rsidP="00434604">
            <w:pPr>
              <w:jc w:val="center"/>
              <w:rPr>
                <w:rFonts w:ascii="Arial" w:hAnsi="Arial" w:cs="Arial"/>
                <w:sz w:val="20"/>
              </w:rPr>
            </w:pP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8F484D">
            <w:pPr>
              <w:jc w:val="center"/>
              <w:rPr>
                <w:rFonts w:ascii="Arial" w:hAnsi="Arial" w:cs="Arial"/>
                <w:b/>
                <w:sz w:val="20"/>
              </w:rPr>
            </w:pPr>
            <w:r w:rsidRPr="00482614">
              <w:rPr>
                <w:rFonts w:ascii="Arial" w:hAnsi="Arial" w:cs="Arial"/>
                <w:b/>
                <w:sz w:val="20"/>
              </w:rPr>
              <w:t>Cuisine</w:t>
            </w:r>
          </w:p>
        </w:tc>
        <w:tc>
          <w:tcPr>
            <w:tcW w:w="2268" w:type="dxa"/>
          </w:tcPr>
          <w:p w:rsidR="00434604" w:rsidRPr="00D8044E" w:rsidRDefault="00434604" w:rsidP="008F484D">
            <w:pPr>
              <w:pStyle w:val="Paragraphedeliste"/>
              <w:numPr>
                <w:ilvl w:val="0"/>
                <w:numId w:val="5"/>
              </w:numPr>
              <w:rPr>
                <w:rFonts w:ascii="Arial" w:hAnsi="Arial" w:cs="Arial"/>
                <w:sz w:val="20"/>
              </w:rPr>
            </w:pPr>
            <w:r w:rsidRPr="00D8044E">
              <w:rPr>
                <w:rFonts w:ascii="Arial" w:hAnsi="Arial" w:cs="Arial"/>
                <w:sz w:val="20"/>
              </w:rPr>
              <w:t>LPNS</w:t>
            </w:r>
          </w:p>
          <w:p w:rsidR="00434604" w:rsidRPr="00D8044E" w:rsidRDefault="00434604" w:rsidP="008F484D">
            <w:pPr>
              <w:pStyle w:val="Paragraphedeliste"/>
              <w:numPr>
                <w:ilvl w:val="0"/>
                <w:numId w:val="5"/>
              </w:numPr>
              <w:rPr>
                <w:rFonts w:ascii="Arial" w:hAnsi="Arial" w:cs="Arial"/>
                <w:sz w:val="20"/>
              </w:rPr>
            </w:pPr>
            <w:r w:rsidRPr="00D8044E">
              <w:rPr>
                <w:rFonts w:ascii="Arial" w:hAnsi="Arial" w:cs="Arial"/>
                <w:sz w:val="20"/>
              </w:rPr>
              <w:t>LPS</w:t>
            </w:r>
          </w:p>
        </w:tc>
        <w:tc>
          <w:tcPr>
            <w:tcW w:w="2694" w:type="dxa"/>
            <w:vAlign w:val="center"/>
          </w:tcPr>
          <w:p w:rsidR="00434604" w:rsidRPr="00D8044E" w:rsidRDefault="00434604" w:rsidP="00434604">
            <w:pPr>
              <w:jc w:val="center"/>
              <w:rPr>
                <w:rFonts w:ascii="Arial" w:hAnsi="Arial" w:cs="Arial"/>
                <w:sz w:val="20"/>
              </w:rPr>
            </w:pPr>
            <w:r>
              <w:rPr>
                <w:rFonts w:ascii="Arial" w:hAnsi="Arial" w:cs="Arial"/>
                <w:sz w:val="20"/>
              </w:rPr>
              <w:t>Qv = _________ m</w:t>
            </w:r>
            <w:r w:rsidRPr="008B1E37">
              <w:rPr>
                <w:rFonts w:ascii="Arial" w:hAnsi="Arial" w:cs="Arial"/>
                <w:sz w:val="20"/>
                <w:vertAlign w:val="superscript"/>
              </w:rPr>
              <w:t>3</w:t>
            </w:r>
            <w:r>
              <w:rPr>
                <w:rFonts w:ascii="Arial" w:hAnsi="Arial" w:cs="Arial"/>
                <w:sz w:val="20"/>
              </w:rPr>
              <w:t>/h</w:t>
            </w:r>
          </w:p>
        </w:tc>
        <w:tc>
          <w:tcPr>
            <w:tcW w:w="655" w:type="dxa"/>
            <w:vMerge/>
            <w:vAlign w:val="center"/>
          </w:tcPr>
          <w:p w:rsidR="00434604" w:rsidRDefault="00434604" w:rsidP="00434604">
            <w:pPr>
              <w:jc w:val="center"/>
              <w:rPr>
                <w:rFonts w:ascii="Arial" w:hAnsi="Arial" w:cs="Arial"/>
                <w:sz w:val="20"/>
              </w:rPr>
            </w:pPr>
          </w:p>
        </w:tc>
        <w:tc>
          <w:tcPr>
            <w:tcW w:w="2039" w:type="dxa"/>
            <w:vMerge/>
            <w:vAlign w:val="center"/>
          </w:tcPr>
          <w:p w:rsidR="00434604" w:rsidRDefault="00434604" w:rsidP="00434604">
            <w:pPr>
              <w:jc w:val="center"/>
              <w:rPr>
                <w:rFonts w:ascii="Arial" w:hAnsi="Arial" w:cs="Arial"/>
                <w:sz w:val="20"/>
              </w:rPr>
            </w:pP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Chambre1</w:t>
            </w:r>
          </w:p>
        </w:tc>
        <w:tc>
          <w:tcPr>
            <w:tcW w:w="2268" w:type="dxa"/>
          </w:tcPr>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LPNS</w:t>
            </w:r>
          </w:p>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LPS</w:t>
            </w:r>
          </w:p>
        </w:tc>
        <w:tc>
          <w:tcPr>
            <w:tcW w:w="5388" w:type="dxa"/>
            <w:gridSpan w:val="3"/>
            <w:vMerge w:val="restart"/>
            <w:tcBorders>
              <w:right w:val="nil"/>
            </w:tcBorders>
            <w:vAlign w:val="center"/>
          </w:tcPr>
          <w:p w:rsidR="00434604" w:rsidRDefault="00434604" w:rsidP="00434604">
            <w:pPr>
              <w:jc w:val="center"/>
              <w:rPr>
                <w:rFonts w:ascii="Arial" w:hAnsi="Arial" w:cs="Arial"/>
                <w:sz w:val="20"/>
              </w:rPr>
            </w:pPr>
            <w:r>
              <w:rPr>
                <w:rFonts w:ascii="Arial" w:hAnsi="Arial" w:cs="Arial"/>
                <w:sz w:val="20"/>
              </w:rPr>
              <w:t>Dans la mesure où la centrale est correctement préréglée, le débit total d’extraction sera égal au débit total de soufflage.</w:t>
            </w: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Chambre2</w:t>
            </w:r>
          </w:p>
        </w:tc>
        <w:tc>
          <w:tcPr>
            <w:tcW w:w="2268" w:type="dxa"/>
          </w:tcPr>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LPNS</w:t>
            </w:r>
          </w:p>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 xml:space="preserve">LPS </w:t>
            </w:r>
          </w:p>
        </w:tc>
        <w:tc>
          <w:tcPr>
            <w:tcW w:w="5388" w:type="dxa"/>
            <w:gridSpan w:val="3"/>
            <w:vMerge/>
            <w:tcBorders>
              <w:right w:val="nil"/>
            </w:tcBorders>
            <w:vAlign w:val="center"/>
          </w:tcPr>
          <w:p w:rsidR="00434604" w:rsidRDefault="00434604" w:rsidP="008B1E37">
            <w:pPr>
              <w:rPr>
                <w:rFonts w:ascii="Arial" w:hAnsi="Arial" w:cs="Arial"/>
                <w:sz w:val="20"/>
              </w:rPr>
            </w:pP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Séjour</w:t>
            </w:r>
          </w:p>
        </w:tc>
        <w:tc>
          <w:tcPr>
            <w:tcW w:w="2268" w:type="dxa"/>
          </w:tcPr>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LPNS</w:t>
            </w:r>
          </w:p>
          <w:p w:rsidR="00434604" w:rsidRPr="00D8044E" w:rsidRDefault="00434604" w:rsidP="00D8044E">
            <w:pPr>
              <w:pStyle w:val="Paragraphedeliste"/>
              <w:numPr>
                <w:ilvl w:val="0"/>
                <w:numId w:val="5"/>
              </w:numPr>
              <w:rPr>
                <w:rFonts w:ascii="Arial" w:hAnsi="Arial" w:cs="Arial"/>
                <w:sz w:val="20"/>
              </w:rPr>
            </w:pPr>
            <w:r w:rsidRPr="00D8044E">
              <w:rPr>
                <w:rFonts w:ascii="Arial" w:hAnsi="Arial" w:cs="Arial"/>
                <w:sz w:val="20"/>
              </w:rPr>
              <w:t>LPS</w:t>
            </w:r>
          </w:p>
        </w:tc>
        <w:tc>
          <w:tcPr>
            <w:tcW w:w="5388" w:type="dxa"/>
            <w:gridSpan w:val="3"/>
            <w:vMerge/>
            <w:tcBorders>
              <w:bottom w:val="nil"/>
              <w:right w:val="nil"/>
            </w:tcBorders>
            <w:vAlign w:val="center"/>
          </w:tcPr>
          <w:p w:rsidR="00434604" w:rsidRDefault="00434604" w:rsidP="008B1E37">
            <w:pPr>
              <w:rPr>
                <w:rFonts w:ascii="Arial" w:hAnsi="Arial" w:cs="Arial"/>
                <w:sz w:val="20"/>
              </w:rPr>
            </w:pPr>
          </w:p>
        </w:tc>
      </w:tr>
    </w:tbl>
    <w:p w:rsidR="00434604" w:rsidRDefault="00434604" w:rsidP="00DB761D">
      <w:pPr>
        <w:jc w:val="both"/>
        <w:rPr>
          <w:rFonts w:ascii="Arial" w:hAnsi="Arial" w:cs="Arial"/>
          <w:sz w:val="20"/>
        </w:rPr>
      </w:pPr>
    </w:p>
    <w:p w:rsidR="00434604" w:rsidRPr="00DB761D" w:rsidRDefault="00434604" w:rsidP="00DB761D">
      <w:pPr>
        <w:jc w:val="both"/>
        <w:rPr>
          <w:rFonts w:ascii="Arial" w:hAnsi="Arial" w:cs="Arial"/>
          <w:sz w:val="20"/>
        </w:rPr>
      </w:pPr>
    </w:p>
    <w:p w:rsidR="00DB761D" w:rsidRPr="00DB761D" w:rsidRDefault="006F365B" w:rsidP="001673C5">
      <w:pPr>
        <w:ind w:left="708"/>
        <w:jc w:val="both"/>
        <w:rPr>
          <w:rFonts w:ascii="Arial" w:hAnsi="Arial" w:cs="Arial"/>
          <w:sz w:val="20"/>
        </w:rPr>
      </w:pPr>
      <w:r>
        <w:rPr>
          <w:rFonts w:ascii="Arial" w:hAnsi="Arial" w:cs="Arial"/>
          <w:sz w:val="20"/>
        </w:rPr>
        <w:t>3</w:t>
      </w:r>
      <w:r w:rsidR="001673C5">
        <w:rPr>
          <w:rFonts w:ascii="Arial" w:hAnsi="Arial" w:cs="Arial"/>
          <w:sz w:val="20"/>
        </w:rPr>
        <w:t xml:space="preserve">2) </w:t>
      </w:r>
      <w:r w:rsidR="00DB761D" w:rsidRPr="00DB761D">
        <w:rPr>
          <w:rFonts w:ascii="Arial" w:hAnsi="Arial" w:cs="Arial"/>
          <w:sz w:val="20"/>
        </w:rPr>
        <w:t xml:space="preserve">Sur le schéma de principe fourni en </w:t>
      </w:r>
      <w:r w:rsidR="00236F09">
        <w:rPr>
          <w:rFonts w:ascii="Arial" w:hAnsi="Arial" w:cs="Arial"/>
          <w:b/>
          <w:sz w:val="20"/>
        </w:rPr>
        <w:t>A</w:t>
      </w:r>
      <w:r w:rsidR="00DB761D" w:rsidRPr="00236F09">
        <w:rPr>
          <w:rFonts w:ascii="Arial" w:hAnsi="Arial" w:cs="Arial"/>
          <w:b/>
          <w:sz w:val="20"/>
        </w:rPr>
        <w:t>nnexe1</w:t>
      </w:r>
      <w:r w:rsidR="00DB761D" w:rsidRPr="00DB761D">
        <w:rPr>
          <w:rFonts w:ascii="Arial" w:hAnsi="Arial" w:cs="Arial"/>
          <w:sz w:val="20"/>
        </w:rPr>
        <w:t>, retracez d’une couleur rouge, la circulati</w:t>
      </w:r>
      <w:r w:rsidR="00AE6EFF">
        <w:rPr>
          <w:rFonts w:ascii="Arial" w:hAnsi="Arial" w:cs="Arial"/>
          <w:sz w:val="20"/>
        </w:rPr>
        <w:t>on de l’air extrait du logement et d’une couleur bleu la circulation de l’air neuf hygiénique (provenant de l’extérieur)</w:t>
      </w:r>
    </w:p>
    <w:p w:rsidR="00DB761D" w:rsidRDefault="00DB761D" w:rsidP="006D5F71">
      <w:pPr>
        <w:sectPr w:rsidR="00DB761D" w:rsidSect="0054686A">
          <w:pgSz w:w="11906" w:h="16838"/>
          <w:pgMar w:top="737" w:right="794" w:bottom="737" w:left="794" w:header="709" w:footer="287" w:gutter="0"/>
          <w:cols w:space="708"/>
          <w:docGrid w:linePitch="360"/>
        </w:sectPr>
      </w:pPr>
    </w:p>
    <w:p w:rsidR="006F365B" w:rsidRPr="006F365B" w:rsidRDefault="006F365B" w:rsidP="006F365B">
      <w:pPr>
        <w:spacing w:before="240"/>
        <w:rPr>
          <w:rFonts w:ascii="Arial" w:hAnsi="Arial" w:cs="Arial"/>
          <w:b/>
          <w:smallCaps/>
        </w:rPr>
      </w:pPr>
      <w:r>
        <w:rPr>
          <w:rFonts w:ascii="Arial" w:hAnsi="Arial" w:cs="Arial"/>
          <w:b/>
          <w:smallCaps/>
        </w:rPr>
        <w:lastRenderedPageBreak/>
        <w:t>4</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Pr>
          <w:rFonts w:ascii="Arial" w:hAnsi="Arial" w:cs="Arial"/>
          <w:b/>
          <w:smallCaps/>
          <w:u w:val="single"/>
        </w:rPr>
        <w:t>Echange Thermique :</w:t>
      </w:r>
    </w:p>
    <w:p w:rsidR="00D8044E" w:rsidRPr="001673C5" w:rsidRDefault="001673C5" w:rsidP="001673C5">
      <w:pPr>
        <w:spacing w:before="120"/>
        <w:ind w:left="357"/>
        <w:jc w:val="both"/>
        <w:rPr>
          <w:rFonts w:ascii="Arial" w:hAnsi="Arial" w:cs="Arial"/>
          <w:sz w:val="20"/>
        </w:rPr>
      </w:pPr>
      <w:r w:rsidRPr="001673C5">
        <w:rPr>
          <w:rFonts w:ascii="Arial" w:hAnsi="Arial" w:cs="Arial"/>
          <w:sz w:val="20"/>
        </w:rPr>
        <w:t>Ce système de VMC propose d’échanger la chaleur</w:t>
      </w:r>
      <w:r>
        <w:rPr>
          <w:rFonts w:ascii="Arial" w:hAnsi="Arial" w:cs="Arial"/>
          <w:sz w:val="20"/>
        </w:rPr>
        <w:t xml:space="preserve"> entre l’air neuf froid provenant de l’extérieur avec celui de l’air extrait préalablement chauffé dans le logement.</w:t>
      </w:r>
    </w:p>
    <w:p w:rsidR="00DB761D" w:rsidRDefault="00DB761D" w:rsidP="001673C5">
      <w:pPr>
        <w:rPr>
          <w:rFonts w:ascii="Arial" w:hAnsi="Arial" w:cs="Arial"/>
          <w:sz w:val="20"/>
        </w:rPr>
      </w:pPr>
    </w:p>
    <w:p w:rsidR="00C94C0F" w:rsidRPr="00C94C0F" w:rsidRDefault="00C94C0F" w:rsidP="001673C5">
      <w:pPr>
        <w:rPr>
          <w:rFonts w:ascii="Arial" w:hAnsi="Arial" w:cs="Arial"/>
          <w:i/>
          <w:sz w:val="20"/>
          <w:u w:val="single"/>
        </w:rPr>
      </w:pPr>
      <w:r w:rsidRPr="00C94C0F">
        <w:rPr>
          <w:rFonts w:ascii="Arial" w:hAnsi="Arial" w:cs="Arial"/>
          <w:i/>
          <w:sz w:val="20"/>
          <w:u w:val="single"/>
        </w:rPr>
        <w:t>Aspect visualisation :</w:t>
      </w:r>
    </w:p>
    <w:p w:rsidR="00C94C0F" w:rsidRDefault="00C94C0F" w:rsidP="00FB5831">
      <w:pPr>
        <w:jc w:val="both"/>
        <w:rPr>
          <w:rFonts w:ascii="Arial" w:hAnsi="Arial" w:cs="Arial"/>
          <w:sz w:val="20"/>
        </w:rPr>
      </w:pPr>
    </w:p>
    <w:p w:rsidR="001673C5" w:rsidRDefault="006F365B" w:rsidP="00FB5831">
      <w:pPr>
        <w:jc w:val="both"/>
        <w:rPr>
          <w:rFonts w:ascii="Arial" w:hAnsi="Arial" w:cs="Arial"/>
          <w:sz w:val="20"/>
        </w:rPr>
      </w:pPr>
      <w:r>
        <w:rPr>
          <w:rFonts w:ascii="Arial" w:hAnsi="Arial" w:cs="Arial"/>
          <w:sz w:val="20"/>
        </w:rPr>
        <w:tab/>
        <w:t>4</w:t>
      </w:r>
      <w:r w:rsidR="0059158F">
        <w:rPr>
          <w:rFonts w:ascii="Arial" w:hAnsi="Arial" w:cs="Arial"/>
          <w:sz w:val="20"/>
        </w:rPr>
        <w:t>1) A l’aide du support vidéo fourni dans cette activité, décrire</w:t>
      </w:r>
      <w:r w:rsidR="00C94C0F">
        <w:rPr>
          <w:rFonts w:ascii="Arial" w:hAnsi="Arial" w:cs="Arial"/>
          <w:sz w:val="20"/>
        </w:rPr>
        <w:t xml:space="preserve"> le phénomène d’échange de chaleur. Indiquez le sens de p</w:t>
      </w:r>
      <w:r w:rsidR="00236F09">
        <w:rPr>
          <w:rFonts w:ascii="Arial" w:hAnsi="Arial" w:cs="Arial"/>
          <w:sz w:val="20"/>
        </w:rPr>
        <w:t>assage des deux airs et proposer</w:t>
      </w:r>
      <w:r w:rsidR="00C94C0F">
        <w:rPr>
          <w:rFonts w:ascii="Arial" w:hAnsi="Arial" w:cs="Arial"/>
          <w:sz w:val="20"/>
        </w:rPr>
        <w:t xml:space="preserve"> un schéma de principe de fonctionnement.</w:t>
      </w:r>
    </w:p>
    <w:p w:rsidR="001673C5" w:rsidRDefault="001673C5" w:rsidP="001673C5">
      <w:pPr>
        <w:rPr>
          <w:rFonts w:ascii="Arial" w:hAnsi="Arial" w:cs="Arial"/>
          <w:sz w:val="20"/>
        </w:rPr>
      </w:pPr>
    </w:p>
    <w:p w:rsidR="001673C5" w:rsidRPr="00FB5831" w:rsidRDefault="00C94C0F" w:rsidP="001673C5">
      <w:pPr>
        <w:rPr>
          <w:i/>
          <w:sz w:val="20"/>
        </w:rPr>
      </w:pPr>
      <w:r>
        <w:rPr>
          <w:rFonts w:ascii="Arial" w:hAnsi="Arial" w:cs="Arial"/>
          <w:sz w:val="20"/>
        </w:rPr>
        <w:tab/>
      </w:r>
      <w:r w:rsidRPr="00FB5831">
        <w:rPr>
          <w:rFonts w:ascii="Arial" w:hAnsi="Arial" w:cs="Arial"/>
          <w:sz w:val="20"/>
          <w:u w:val="single"/>
        </w:rPr>
        <w:t>Vidéo Flash :</w:t>
      </w:r>
      <w:r>
        <w:rPr>
          <w:rFonts w:ascii="Arial" w:hAnsi="Arial" w:cs="Arial"/>
          <w:sz w:val="20"/>
        </w:rPr>
        <w:tab/>
      </w:r>
      <w:r w:rsidRPr="00FB5831">
        <w:rPr>
          <w:i/>
          <w:sz w:val="20"/>
        </w:rPr>
        <w:t>Recair Sensitive.flv</w:t>
      </w:r>
    </w:p>
    <w:p w:rsidR="00C94C0F" w:rsidRPr="00FB5831" w:rsidRDefault="00C94C0F" w:rsidP="001673C5">
      <w:pPr>
        <w:rPr>
          <w:i/>
          <w:sz w:val="20"/>
        </w:rPr>
      </w:pPr>
      <w:r w:rsidRPr="00FB5831">
        <w:rPr>
          <w:i/>
          <w:sz w:val="20"/>
        </w:rPr>
        <w:tab/>
      </w:r>
      <w:r w:rsidRPr="00FB5831">
        <w:rPr>
          <w:i/>
          <w:sz w:val="20"/>
        </w:rPr>
        <w:tab/>
      </w:r>
      <w:r w:rsidRPr="00FB5831">
        <w:rPr>
          <w:i/>
          <w:sz w:val="20"/>
        </w:rPr>
        <w:tab/>
        <w:t>Principe Circulation.flv</w:t>
      </w:r>
    </w:p>
    <w:p w:rsidR="00C94C0F" w:rsidRDefault="006E1854" w:rsidP="001673C5">
      <w:pPr>
        <w:rPr>
          <w:rFonts w:ascii="Arial" w:hAnsi="Arial" w:cs="Arial"/>
          <w:sz w:val="20"/>
        </w:rPr>
      </w:pPr>
      <w:r>
        <w:rPr>
          <w:rFonts w:ascii="Arial" w:hAnsi="Arial" w:cs="Arial"/>
          <w:noProof/>
          <w:sz w:val="20"/>
        </w:rPr>
        <w:pict>
          <v:rect id="Rectangle 7" o:spid="_x0000_s1045" style="position:absolute;margin-left:2.4pt;margin-top:9.15pt;width:524.1pt;height:312.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" fillcolor="black [3213]" stroked="f" strokeweight="2pt">
            <v:fill r:id="rId25" o:title="" color2="white [3212]" type="pattern"/>
          </v:rect>
        </w:pict>
      </w: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Pr="00E03CC0" w:rsidRDefault="00E03CC0" w:rsidP="00E03CC0">
      <w:pPr>
        <w:jc w:val="both"/>
        <w:rPr>
          <w:rFonts w:ascii="Arial" w:hAnsi="Arial" w:cs="Arial"/>
          <w:sz w:val="20"/>
        </w:rPr>
      </w:pPr>
      <w:r>
        <w:rPr>
          <w:rFonts w:ascii="Arial" w:hAnsi="Arial" w:cs="Arial"/>
          <w:sz w:val="20"/>
        </w:rPr>
        <w:tab/>
        <w:t>Pour une vision plus détaillée</w:t>
      </w:r>
      <w:r w:rsidR="00FE2C02">
        <w:rPr>
          <w:rFonts w:ascii="Arial" w:hAnsi="Arial" w:cs="Arial"/>
          <w:sz w:val="20"/>
        </w:rPr>
        <w:t xml:space="preserve"> du fonctionnement</w:t>
      </w:r>
      <w:r>
        <w:rPr>
          <w:rFonts w:ascii="Arial" w:hAnsi="Arial" w:cs="Arial"/>
          <w:sz w:val="20"/>
        </w:rPr>
        <w:t xml:space="preserve">, vous </w:t>
      </w:r>
      <w:r w:rsidR="00FE2C02">
        <w:rPr>
          <w:rFonts w:ascii="Arial" w:hAnsi="Arial" w:cs="Arial"/>
          <w:sz w:val="20"/>
        </w:rPr>
        <w:t>aller</w:t>
      </w:r>
      <w:r>
        <w:rPr>
          <w:rFonts w:ascii="Arial" w:hAnsi="Arial" w:cs="Arial"/>
          <w:sz w:val="20"/>
        </w:rPr>
        <w:t xml:space="preserve"> ouvrir le fichier SolidWorks, </w:t>
      </w:r>
      <w:r w:rsidR="003C0EDB">
        <w:rPr>
          <w:rFonts w:ascii="Arial" w:hAnsi="Arial" w:cs="Arial"/>
          <w:sz w:val="20"/>
        </w:rPr>
        <w:t>intitulé</w:t>
      </w:r>
      <w:r>
        <w:rPr>
          <w:rFonts w:ascii="Arial" w:hAnsi="Arial" w:cs="Arial"/>
          <w:sz w:val="20"/>
        </w:rPr>
        <w:t xml:space="preserve"> </w:t>
      </w:r>
      <w:r w:rsidR="00FE2C02">
        <w:rPr>
          <w:rFonts w:ascii="Arial" w:hAnsi="Arial" w:cs="Arial"/>
          <w:sz w:val="20"/>
        </w:rPr>
        <w:t>« </w:t>
      </w:r>
      <w:r w:rsidR="00FE2C02" w:rsidRPr="00FE2C02">
        <w:rPr>
          <w:rFonts w:ascii="Arial" w:hAnsi="Arial" w:cs="Arial"/>
          <w:b/>
          <w:sz w:val="20"/>
        </w:rPr>
        <w:t>VMC DuolixMax-REGISTRE BY PASS</w:t>
      </w:r>
      <w:r w:rsidR="00FE2C02" w:rsidRPr="003C0EDB">
        <w:rPr>
          <w:rFonts w:ascii="Arial" w:hAnsi="Arial" w:cs="Arial"/>
          <w:b/>
          <w:sz w:val="20"/>
        </w:rPr>
        <w:t>.SLDPRT</w:t>
      </w:r>
      <w:r w:rsidR="00FE2C02">
        <w:rPr>
          <w:rFonts w:ascii="Arial" w:hAnsi="Arial" w:cs="Arial"/>
          <w:sz w:val="20"/>
        </w:rPr>
        <w:t>  »</w:t>
      </w:r>
      <w:r>
        <w:rPr>
          <w:rFonts w:ascii="Arial" w:hAnsi="Arial" w:cs="Arial"/>
          <w:sz w:val="20"/>
        </w:rPr>
        <w:t xml:space="preserve"> </w:t>
      </w:r>
      <w:r w:rsidR="00FE2C02">
        <w:rPr>
          <w:rFonts w:ascii="Arial" w:hAnsi="Arial" w:cs="Arial"/>
          <w:sz w:val="20"/>
        </w:rPr>
        <w:t>et « </w:t>
      </w:r>
      <w:r w:rsidR="00791FDA" w:rsidRPr="00791FDA">
        <w:rPr>
          <w:rFonts w:ascii="Arial" w:hAnsi="Arial" w:cs="Arial"/>
          <w:b/>
          <w:sz w:val="20"/>
        </w:rPr>
        <w:t>VMC DuolixMax.SLDPRT</w:t>
      </w:r>
      <w:r w:rsidR="00791FDA">
        <w:rPr>
          <w:rFonts w:ascii="Arial" w:hAnsi="Arial" w:cs="Arial"/>
          <w:sz w:val="20"/>
        </w:rPr>
        <w:t xml:space="preserve"> » </w:t>
      </w:r>
      <w:r w:rsidR="001A3F8E">
        <w:rPr>
          <w:rFonts w:ascii="Arial" w:hAnsi="Arial" w:cs="Arial"/>
          <w:sz w:val="20"/>
        </w:rPr>
        <w:t>présent sur le DV</w:t>
      </w:r>
      <w:r>
        <w:rPr>
          <w:rFonts w:ascii="Arial" w:hAnsi="Arial" w:cs="Arial"/>
          <w:sz w:val="20"/>
        </w:rPr>
        <w:t>DROM</w:t>
      </w:r>
      <w:r w:rsidR="003C0EDB">
        <w:rPr>
          <w:rFonts w:ascii="Arial" w:hAnsi="Arial" w:cs="Arial"/>
          <w:sz w:val="20"/>
        </w:rPr>
        <w:t>.</w:t>
      </w:r>
    </w:p>
    <w:p w:rsidR="00E03CC0" w:rsidRDefault="00E03CC0" w:rsidP="001673C5">
      <w:pPr>
        <w:rPr>
          <w:rFonts w:ascii="Arial" w:hAnsi="Arial" w:cs="Arial"/>
          <w:i/>
          <w:sz w:val="20"/>
          <w:u w:val="single"/>
        </w:rPr>
      </w:pPr>
    </w:p>
    <w:p w:rsidR="00E03CC0" w:rsidRPr="00E03CC0" w:rsidRDefault="00E03CC0" w:rsidP="001673C5">
      <w:pPr>
        <w:rPr>
          <w:rFonts w:ascii="Arial" w:hAnsi="Arial" w:cs="Arial"/>
          <w:sz w:val="20"/>
          <w:u w:val="single"/>
        </w:rPr>
      </w:pPr>
      <w:r w:rsidRPr="00E03CC0">
        <w:rPr>
          <w:rFonts w:ascii="Arial" w:hAnsi="Arial" w:cs="Arial"/>
          <w:i/>
          <w:sz w:val="20"/>
        </w:rPr>
        <w:tab/>
      </w:r>
      <w:r w:rsidRPr="00E03CC0">
        <w:rPr>
          <w:rFonts w:ascii="Arial" w:hAnsi="Arial" w:cs="Arial"/>
          <w:sz w:val="20"/>
          <w:u w:val="single"/>
        </w:rPr>
        <w:t>Question :</w:t>
      </w:r>
      <w:r w:rsidRPr="00E03CC0">
        <w:rPr>
          <w:rFonts w:ascii="Arial" w:hAnsi="Arial" w:cs="Arial"/>
          <w:sz w:val="20"/>
        </w:rPr>
        <w:tab/>
      </w:r>
    </w:p>
    <w:p w:rsidR="00E03CC0" w:rsidRDefault="00E03CC0" w:rsidP="001673C5">
      <w:pPr>
        <w:rPr>
          <w:rFonts w:ascii="Arial" w:hAnsi="Arial" w:cs="Arial"/>
          <w:i/>
          <w:sz w:val="20"/>
          <w:u w:val="single"/>
        </w:rPr>
      </w:pPr>
    </w:p>
    <w:p w:rsidR="00E03CC0" w:rsidRDefault="00E03CC0" w:rsidP="00791FDA">
      <w:pPr>
        <w:jc w:val="both"/>
        <w:rPr>
          <w:rFonts w:ascii="Arial" w:hAnsi="Arial" w:cs="Arial"/>
          <w:sz w:val="20"/>
        </w:rPr>
      </w:pPr>
      <w:r>
        <w:rPr>
          <w:rFonts w:ascii="Arial" w:hAnsi="Arial" w:cs="Arial"/>
          <w:sz w:val="20"/>
        </w:rPr>
        <w:tab/>
      </w:r>
      <w:r w:rsidR="00791FDA">
        <w:rPr>
          <w:rFonts w:ascii="Arial" w:hAnsi="Arial" w:cs="Arial"/>
          <w:sz w:val="20"/>
        </w:rPr>
        <w:t xml:space="preserve">Le système présente un « By Pass ». En observant les deux fichiers </w:t>
      </w:r>
      <w:r w:rsidR="00791FDA" w:rsidRPr="00791FDA">
        <w:rPr>
          <w:i/>
          <w:sz w:val="20"/>
        </w:rPr>
        <w:t>SolidWorks</w:t>
      </w:r>
      <w:r w:rsidR="00791FDA">
        <w:rPr>
          <w:rFonts w:ascii="Arial" w:hAnsi="Arial" w:cs="Arial"/>
          <w:sz w:val="20"/>
        </w:rPr>
        <w:t xml:space="preserve"> ainsi que les schémas fournis en page 9/12 du présent dossier, expliquez en quoi sa présence peut-elle être importante pour le confort des personnes ?</w:t>
      </w:r>
    </w:p>
    <w:p w:rsidR="00791FDA" w:rsidRDefault="00791FDA" w:rsidP="00791FDA">
      <w:pPr>
        <w:spacing w:line="360" w:lineRule="auto"/>
        <w:ind w:firstLine="709"/>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FDA" w:rsidRDefault="00791FDA" w:rsidP="00791FDA">
      <w:pPr>
        <w:spacing w:line="360" w:lineRule="auto"/>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CC0" w:rsidRDefault="00E03CC0" w:rsidP="00E03CC0">
      <w:pPr>
        <w:ind w:firstLine="708"/>
        <w:rPr>
          <w:rFonts w:ascii="Arial" w:hAnsi="Arial" w:cs="Arial"/>
          <w:sz w:val="20"/>
        </w:rPr>
      </w:pPr>
    </w:p>
    <w:p w:rsidR="00E03CC0" w:rsidRPr="00E03CC0" w:rsidRDefault="00E03CC0" w:rsidP="00E03CC0">
      <w:pPr>
        <w:ind w:firstLine="708"/>
        <w:jc w:val="both"/>
        <w:rPr>
          <w:i/>
          <w:sz w:val="20"/>
        </w:rPr>
      </w:pPr>
      <w:r w:rsidRPr="00E03CC0">
        <w:rPr>
          <w:i/>
          <w:sz w:val="20"/>
        </w:rPr>
        <w:t>Pour répondre à cette dernière question, placez-vous</w:t>
      </w:r>
      <w:r w:rsidR="0072249D">
        <w:rPr>
          <w:i/>
          <w:sz w:val="20"/>
        </w:rPr>
        <w:t xml:space="preserve"> dans le cas d’une</w:t>
      </w:r>
      <w:r w:rsidRPr="00E03CC0">
        <w:rPr>
          <w:i/>
          <w:sz w:val="20"/>
        </w:rPr>
        <w:t xml:space="preserve"> soirée chaude d’été </w:t>
      </w:r>
      <w:r w:rsidR="0072249D">
        <w:rPr>
          <w:i/>
          <w:sz w:val="20"/>
        </w:rPr>
        <w:t xml:space="preserve">(température de l’air extérieure plus fraîche que l’air intérieur) </w:t>
      </w:r>
      <w:r w:rsidRPr="00E03CC0">
        <w:rPr>
          <w:i/>
          <w:sz w:val="20"/>
        </w:rPr>
        <w:t>et imaginez ce qui risque de se passer dans l’air ambiant du logement !!!</w:t>
      </w: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sectPr w:rsidR="00E03CC0" w:rsidSect="0054686A">
          <w:pgSz w:w="11906" w:h="16838"/>
          <w:pgMar w:top="737" w:right="794" w:bottom="737" w:left="794" w:header="709" w:footer="287" w:gutter="0"/>
          <w:cols w:space="708"/>
          <w:docGrid w:linePitch="360"/>
        </w:sectPr>
      </w:pPr>
    </w:p>
    <w:p w:rsidR="00C94C0F" w:rsidRPr="00FB5831" w:rsidRDefault="00C94C0F" w:rsidP="001673C5">
      <w:pPr>
        <w:rPr>
          <w:rFonts w:ascii="Arial" w:hAnsi="Arial" w:cs="Arial"/>
          <w:i/>
          <w:sz w:val="20"/>
          <w:u w:val="single"/>
        </w:rPr>
      </w:pPr>
      <w:r w:rsidRPr="00FB5831">
        <w:rPr>
          <w:rFonts w:ascii="Arial" w:hAnsi="Arial" w:cs="Arial"/>
          <w:i/>
          <w:sz w:val="20"/>
          <w:u w:val="single"/>
        </w:rPr>
        <w:lastRenderedPageBreak/>
        <w:t>Aspect conception de l’échangeur :</w:t>
      </w:r>
    </w:p>
    <w:p w:rsidR="00C94C0F" w:rsidRDefault="00C94C0F" w:rsidP="001673C5">
      <w:pPr>
        <w:rPr>
          <w:rFonts w:ascii="Arial" w:hAnsi="Arial" w:cs="Arial"/>
          <w:sz w:val="20"/>
        </w:rPr>
      </w:pPr>
    </w:p>
    <w:p w:rsidR="00C94C0F" w:rsidRDefault="006F365B" w:rsidP="00FB5831">
      <w:pPr>
        <w:jc w:val="both"/>
        <w:rPr>
          <w:rFonts w:ascii="Arial" w:hAnsi="Arial" w:cs="Arial"/>
          <w:sz w:val="20"/>
        </w:rPr>
      </w:pPr>
      <w:r>
        <w:rPr>
          <w:rFonts w:ascii="Arial" w:hAnsi="Arial" w:cs="Arial"/>
          <w:sz w:val="20"/>
        </w:rPr>
        <w:tab/>
        <w:t>4</w:t>
      </w:r>
      <w:r w:rsidR="00C94C0F">
        <w:rPr>
          <w:rFonts w:ascii="Arial" w:hAnsi="Arial" w:cs="Arial"/>
          <w:sz w:val="20"/>
        </w:rPr>
        <w:t xml:space="preserve">2) A l’aide du document </w:t>
      </w:r>
      <w:r w:rsidR="00C94C0F" w:rsidRPr="00FB5831">
        <w:rPr>
          <w:b/>
          <w:i/>
          <w:sz w:val="20"/>
        </w:rPr>
        <w:t>Recair_Sensitive_RS1_2B0D2B.pdf</w:t>
      </w:r>
      <w:r w:rsidR="00C94C0F">
        <w:rPr>
          <w:rFonts w:ascii="Arial" w:hAnsi="Arial" w:cs="Arial"/>
          <w:sz w:val="20"/>
        </w:rPr>
        <w:t xml:space="preserve"> fourni dans cette activité, </w:t>
      </w:r>
      <w:r w:rsidR="00C94C0F" w:rsidRPr="00A278EC">
        <w:rPr>
          <w:rFonts w:ascii="Arial" w:hAnsi="Arial" w:cs="Arial"/>
          <w:sz w:val="20"/>
          <w:u w:val="single"/>
        </w:rPr>
        <w:t xml:space="preserve">recherchez les </w:t>
      </w:r>
      <w:r w:rsidR="00FB5831" w:rsidRPr="00A278EC">
        <w:rPr>
          <w:rFonts w:ascii="Arial" w:hAnsi="Arial" w:cs="Arial"/>
          <w:sz w:val="20"/>
          <w:u w:val="single"/>
        </w:rPr>
        <w:t>cara</w:t>
      </w:r>
      <w:r w:rsidR="00A278EC" w:rsidRPr="00A278EC">
        <w:rPr>
          <w:rFonts w:ascii="Arial" w:hAnsi="Arial" w:cs="Arial"/>
          <w:sz w:val="20"/>
          <w:u w:val="single"/>
        </w:rPr>
        <w:t>ctéristiques de cet échangeur</w:t>
      </w:r>
      <w:r w:rsidR="00A278EC">
        <w:rPr>
          <w:rFonts w:ascii="Arial" w:hAnsi="Arial" w:cs="Arial"/>
          <w:sz w:val="20"/>
        </w:rPr>
        <w:t xml:space="preserve"> : </w:t>
      </w:r>
      <w:r w:rsidR="00FB5831" w:rsidRPr="00A278EC">
        <w:rPr>
          <w:rFonts w:ascii="Arial" w:hAnsi="Arial" w:cs="Arial"/>
          <w:b/>
          <w:sz w:val="20"/>
        </w:rPr>
        <w:t xml:space="preserve">longueur, largeur, hauteur, poids, </w:t>
      </w:r>
      <w:r w:rsidR="00A278EC" w:rsidRPr="00A278EC">
        <w:rPr>
          <w:rFonts w:ascii="Arial" w:hAnsi="Arial" w:cs="Arial"/>
          <w:b/>
          <w:sz w:val="20"/>
        </w:rPr>
        <w:t>surface d’échange</w:t>
      </w:r>
      <w:r w:rsidR="00A278EC">
        <w:rPr>
          <w:rFonts w:ascii="Arial" w:hAnsi="Arial" w:cs="Arial"/>
          <w:sz w:val="20"/>
        </w:rPr>
        <w:t>, …</w:t>
      </w:r>
      <w:r w:rsidR="00FB5831">
        <w:rPr>
          <w:rFonts w:ascii="Arial" w:hAnsi="Arial" w:cs="Arial"/>
          <w:sz w:val="20"/>
        </w:rPr>
        <w:t xml:space="preserve"> ainsi que le matériau constitutif</w:t>
      </w:r>
      <w:r w:rsidR="00C94C0F">
        <w:rPr>
          <w:rFonts w:ascii="Arial" w:hAnsi="Arial" w:cs="Arial"/>
          <w:sz w:val="20"/>
        </w:rPr>
        <w:t xml:space="preserve"> </w:t>
      </w:r>
      <w:r w:rsidR="00FB5831">
        <w:rPr>
          <w:rFonts w:ascii="Arial" w:hAnsi="Arial" w:cs="Arial"/>
          <w:sz w:val="20"/>
        </w:rPr>
        <w:t>de celui-ci.</w:t>
      </w:r>
    </w:p>
    <w:p w:rsidR="00FB5831" w:rsidRDefault="00FB5831" w:rsidP="00FB5831">
      <w:pPr>
        <w:jc w:val="both"/>
        <w:rPr>
          <w:rFonts w:ascii="Arial" w:hAnsi="Arial" w:cs="Arial"/>
          <w:sz w:val="20"/>
        </w:rPr>
      </w:pPr>
      <w:r>
        <w:rPr>
          <w:rFonts w:ascii="Arial" w:hAnsi="Arial" w:cs="Arial"/>
          <w:sz w:val="20"/>
        </w:rPr>
        <w:t xml:space="preserve">Après quelques recherches </w:t>
      </w:r>
      <w:r w:rsidR="00A278EC">
        <w:rPr>
          <w:rFonts w:ascii="Arial" w:hAnsi="Arial" w:cs="Arial"/>
          <w:sz w:val="20"/>
        </w:rPr>
        <w:t>comparatives sur l’énergie grise du polystyrène et d’une plaque en acier par exemple</w:t>
      </w:r>
      <w:r>
        <w:rPr>
          <w:rFonts w:ascii="Arial" w:hAnsi="Arial" w:cs="Arial"/>
          <w:sz w:val="20"/>
        </w:rPr>
        <w:t xml:space="preserve"> (logiciel adapté, internet, …), que pouvez-vous conclure de l’utilisation de tel matériau </w:t>
      </w:r>
      <w:r w:rsidR="00EC2D7F">
        <w:rPr>
          <w:rFonts w:ascii="Arial" w:hAnsi="Arial" w:cs="Arial"/>
          <w:sz w:val="20"/>
        </w:rPr>
        <w:t xml:space="preserve">vis-à-vis de l’environnement et présent </w:t>
      </w:r>
      <w:r>
        <w:rPr>
          <w:rFonts w:ascii="Arial" w:hAnsi="Arial" w:cs="Arial"/>
          <w:sz w:val="20"/>
        </w:rPr>
        <w:t xml:space="preserve">dans un </w:t>
      </w:r>
      <w:r w:rsidR="00EC2D7F">
        <w:rPr>
          <w:rFonts w:ascii="Arial" w:hAnsi="Arial" w:cs="Arial"/>
          <w:sz w:val="20"/>
        </w:rPr>
        <w:t xml:space="preserve">tel </w:t>
      </w:r>
      <w:r>
        <w:rPr>
          <w:rFonts w:ascii="Arial" w:hAnsi="Arial" w:cs="Arial"/>
          <w:sz w:val="20"/>
        </w:rPr>
        <w:t>système de récupération d</w:t>
      </w:r>
      <w:r w:rsidR="00EC2D7F">
        <w:rPr>
          <w:rFonts w:ascii="Arial" w:hAnsi="Arial" w:cs="Arial"/>
          <w:sz w:val="20"/>
        </w:rPr>
        <w:t>’énergie</w:t>
      </w:r>
      <w:r>
        <w:rPr>
          <w:rFonts w:ascii="Arial" w:hAnsi="Arial" w:cs="Arial"/>
          <w:sz w:val="20"/>
        </w:rPr>
        <w:t> ?</w:t>
      </w:r>
    </w:p>
    <w:p w:rsidR="00FB5831" w:rsidRDefault="00FB5831" w:rsidP="001673C5">
      <w:pPr>
        <w:rPr>
          <w:rFonts w:ascii="Arial" w:hAnsi="Arial" w:cs="Arial"/>
          <w:sz w:val="20"/>
        </w:rPr>
      </w:pPr>
      <w:r>
        <w:rPr>
          <w:rFonts w:ascii="Arial" w:hAnsi="Arial" w:cs="Arial"/>
          <w:sz w:val="20"/>
        </w:rPr>
        <w:t>Argumentez votre réponse.</w:t>
      </w:r>
    </w:p>
    <w:p w:rsidR="00C94C0F" w:rsidRDefault="00C94C0F" w:rsidP="001673C5">
      <w:pPr>
        <w:rPr>
          <w:rFonts w:ascii="Arial" w:hAnsi="Arial" w:cs="Arial"/>
          <w:sz w:val="20"/>
        </w:rPr>
      </w:pPr>
    </w:p>
    <w:p w:rsidR="00FB5831" w:rsidRDefault="00FB5831" w:rsidP="00FB5831">
      <w:pPr>
        <w:spacing w:line="360" w:lineRule="auto"/>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78EC" w:rsidRDefault="00A278EC" w:rsidP="00A278EC">
      <w:pPr>
        <w:spacing w:line="360" w:lineRule="auto"/>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CC0" w:rsidRDefault="00E03CC0" w:rsidP="001673C5">
      <w:pPr>
        <w:rPr>
          <w:rFonts w:ascii="Arial" w:hAnsi="Arial" w:cs="Arial"/>
          <w:sz w:val="20"/>
        </w:rPr>
      </w:pPr>
    </w:p>
    <w:p w:rsidR="0072249D" w:rsidRDefault="0072249D" w:rsidP="001673C5">
      <w:pPr>
        <w:rPr>
          <w:rFonts w:ascii="Arial" w:hAnsi="Arial" w:cs="Arial"/>
          <w:sz w:val="20"/>
        </w:rPr>
      </w:pPr>
    </w:p>
    <w:p w:rsidR="001D3B39" w:rsidRPr="00FB5831" w:rsidRDefault="001D3B39" w:rsidP="001D3B39">
      <w:pPr>
        <w:rPr>
          <w:rFonts w:ascii="Arial" w:hAnsi="Arial" w:cs="Arial"/>
          <w:i/>
          <w:sz w:val="20"/>
          <w:u w:val="single"/>
        </w:rPr>
      </w:pPr>
      <w:r w:rsidRPr="00FB5831">
        <w:rPr>
          <w:rFonts w:ascii="Arial" w:hAnsi="Arial" w:cs="Arial"/>
          <w:i/>
          <w:sz w:val="20"/>
          <w:u w:val="single"/>
        </w:rPr>
        <w:t xml:space="preserve">Aspect </w:t>
      </w:r>
      <w:r w:rsidR="00710A15">
        <w:rPr>
          <w:rFonts w:ascii="Arial" w:hAnsi="Arial" w:cs="Arial"/>
          <w:i/>
          <w:sz w:val="20"/>
          <w:u w:val="single"/>
        </w:rPr>
        <w:t>récupération de chaleur</w:t>
      </w:r>
      <w:r w:rsidRPr="00FB5831">
        <w:rPr>
          <w:rFonts w:ascii="Arial" w:hAnsi="Arial" w:cs="Arial"/>
          <w:i/>
          <w:sz w:val="20"/>
          <w:u w:val="single"/>
        </w:rPr>
        <w:t> :</w:t>
      </w:r>
    </w:p>
    <w:p w:rsidR="001D3B39" w:rsidRDefault="001D3B39" w:rsidP="001673C5">
      <w:pPr>
        <w:rPr>
          <w:rFonts w:ascii="Arial" w:hAnsi="Arial" w:cs="Arial"/>
          <w:sz w:val="20"/>
        </w:rPr>
      </w:pPr>
    </w:p>
    <w:p w:rsidR="001D3B39" w:rsidRDefault="001D3B39" w:rsidP="00BF0A78">
      <w:pPr>
        <w:jc w:val="both"/>
        <w:rPr>
          <w:rFonts w:ascii="Arial" w:hAnsi="Arial" w:cs="Arial"/>
          <w:sz w:val="20"/>
        </w:rPr>
      </w:pPr>
      <w:r>
        <w:rPr>
          <w:rFonts w:ascii="Arial" w:hAnsi="Arial" w:cs="Arial"/>
          <w:sz w:val="20"/>
        </w:rPr>
        <w:tab/>
      </w:r>
      <w:r w:rsidR="00A57BD8">
        <w:rPr>
          <w:rFonts w:ascii="Arial" w:hAnsi="Arial" w:cs="Arial"/>
          <w:sz w:val="20"/>
        </w:rPr>
        <w:t>Cet échangeur permet</w:t>
      </w:r>
      <w:r w:rsidR="00BF0A78">
        <w:rPr>
          <w:rFonts w:ascii="Arial" w:hAnsi="Arial" w:cs="Arial"/>
          <w:sz w:val="20"/>
        </w:rPr>
        <w:t xml:space="preserve"> de réaliser un échange de chaleur entre deux airs sans les mélanger</w:t>
      </w:r>
      <w:r w:rsidR="00710A15">
        <w:rPr>
          <w:rFonts w:ascii="Arial" w:hAnsi="Arial" w:cs="Arial"/>
          <w:sz w:val="20"/>
        </w:rPr>
        <w:t>,</w:t>
      </w:r>
      <w:r w:rsidR="00BF0A78">
        <w:rPr>
          <w:rFonts w:ascii="Arial" w:hAnsi="Arial" w:cs="Arial"/>
          <w:sz w:val="20"/>
        </w:rPr>
        <w:t xml:space="preserve"> donc </w:t>
      </w:r>
      <w:r w:rsidR="00A57BD8">
        <w:rPr>
          <w:rFonts w:ascii="Arial" w:hAnsi="Arial" w:cs="Arial"/>
          <w:sz w:val="20"/>
        </w:rPr>
        <w:t xml:space="preserve">réaliser </w:t>
      </w:r>
      <w:r w:rsidR="00BF0A78">
        <w:rPr>
          <w:rFonts w:ascii="Arial" w:hAnsi="Arial" w:cs="Arial"/>
          <w:sz w:val="20"/>
        </w:rPr>
        <w:t>une économie d’énergie.</w:t>
      </w:r>
      <w:r w:rsidR="00710A15">
        <w:rPr>
          <w:rFonts w:ascii="Arial" w:hAnsi="Arial" w:cs="Arial"/>
          <w:sz w:val="20"/>
        </w:rPr>
        <w:t xml:space="preserve"> Cela se traduit par une </w:t>
      </w:r>
      <w:r w:rsidR="00EC2D7F">
        <w:rPr>
          <w:rFonts w:ascii="Arial" w:hAnsi="Arial" w:cs="Arial"/>
          <w:sz w:val="20"/>
        </w:rPr>
        <w:t>augmentation</w:t>
      </w:r>
      <w:r w:rsidR="00710A15">
        <w:rPr>
          <w:rFonts w:ascii="Arial" w:hAnsi="Arial" w:cs="Arial"/>
          <w:sz w:val="20"/>
        </w:rPr>
        <w:t xml:space="preserve"> de la température de l’air neuf </w:t>
      </w:r>
      <w:r w:rsidR="001D4211">
        <w:rPr>
          <w:rFonts w:ascii="Arial" w:hAnsi="Arial" w:cs="Arial"/>
          <w:sz w:val="20"/>
        </w:rPr>
        <w:t>soufflé dans les pièces et un refroidissement de l’air rejeté à l’extérieur</w:t>
      </w:r>
      <w:r w:rsidR="00EC2D7F">
        <w:rPr>
          <w:rFonts w:ascii="Arial" w:hAnsi="Arial" w:cs="Arial"/>
          <w:sz w:val="20"/>
        </w:rPr>
        <w:t xml:space="preserve"> du bâtiment</w:t>
      </w:r>
      <w:r w:rsidR="001D4211">
        <w:rPr>
          <w:rFonts w:ascii="Arial" w:hAnsi="Arial" w:cs="Arial"/>
          <w:sz w:val="20"/>
        </w:rPr>
        <w:t>.</w:t>
      </w:r>
    </w:p>
    <w:p w:rsidR="001D4211" w:rsidRDefault="001D4211" w:rsidP="00BF0A78">
      <w:pPr>
        <w:jc w:val="both"/>
        <w:rPr>
          <w:rFonts w:ascii="Arial" w:hAnsi="Arial" w:cs="Arial"/>
          <w:sz w:val="20"/>
        </w:rPr>
      </w:pPr>
    </w:p>
    <w:p w:rsidR="00BF0A78" w:rsidRDefault="00BF0A78" w:rsidP="00BF0A78">
      <w:pPr>
        <w:jc w:val="both"/>
        <w:rPr>
          <w:rFonts w:ascii="Arial" w:hAnsi="Arial" w:cs="Arial"/>
          <w:sz w:val="20"/>
        </w:rPr>
      </w:pPr>
      <w:r>
        <w:rPr>
          <w:rFonts w:ascii="Arial" w:hAnsi="Arial" w:cs="Arial"/>
          <w:sz w:val="20"/>
        </w:rPr>
        <w:t xml:space="preserve">Pour s’en rendre compte, vous allez utiliser un fichier </w:t>
      </w:r>
      <w:r w:rsidRPr="001D4211">
        <w:rPr>
          <w:rFonts w:ascii="Arial" w:hAnsi="Arial" w:cs="Arial"/>
          <w:b/>
          <w:i/>
          <w:sz w:val="20"/>
        </w:rPr>
        <w:t>Labview</w:t>
      </w:r>
      <w:r>
        <w:rPr>
          <w:rFonts w:ascii="Arial" w:hAnsi="Arial" w:cs="Arial"/>
          <w:sz w:val="20"/>
        </w:rPr>
        <w:t xml:space="preserve"> spécifiquement réalisé pour ce support technique.</w:t>
      </w:r>
    </w:p>
    <w:p w:rsidR="00BF0A78" w:rsidRDefault="00BF0A78" w:rsidP="001673C5">
      <w:pPr>
        <w:rPr>
          <w:rFonts w:ascii="Arial" w:hAnsi="Arial" w:cs="Arial"/>
          <w:sz w:val="20"/>
        </w:rPr>
      </w:pPr>
    </w:p>
    <w:p w:rsidR="00BF0A78" w:rsidRPr="001D4211" w:rsidRDefault="00BF0A78" w:rsidP="001D4211">
      <w:pPr>
        <w:pStyle w:val="Paragraphedeliste"/>
        <w:numPr>
          <w:ilvl w:val="0"/>
          <w:numId w:val="7"/>
        </w:numPr>
        <w:ind w:left="1560"/>
        <w:rPr>
          <w:rFonts w:ascii="Arial" w:hAnsi="Arial" w:cs="Arial"/>
          <w:sz w:val="20"/>
        </w:rPr>
      </w:pPr>
      <w:r w:rsidRPr="001D4211">
        <w:rPr>
          <w:rFonts w:ascii="Arial" w:hAnsi="Arial" w:cs="Arial"/>
          <w:sz w:val="20"/>
        </w:rPr>
        <w:t>Depuis le dossier :</w:t>
      </w:r>
      <w:r w:rsidRPr="001D4211">
        <w:rPr>
          <w:rFonts w:ascii="Arial" w:hAnsi="Arial" w:cs="Arial"/>
          <w:sz w:val="20"/>
        </w:rPr>
        <w:tab/>
      </w:r>
      <w:r w:rsidRPr="001D4211">
        <w:rPr>
          <w:rFonts w:ascii="Arial" w:hAnsi="Arial" w:cs="Arial"/>
          <w:sz w:val="20"/>
        </w:rPr>
        <w:tab/>
        <w:t xml:space="preserve">Répertoire : </w:t>
      </w:r>
      <w:r w:rsidRPr="001D4211">
        <w:rPr>
          <w:rFonts w:ascii="Arial" w:hAnsi="Arial" w:cs="Arial"/>
          <w:sz w:val="20"/>
        </w:rPr>
        <w:tab/>
        <w:t>Echange thermique</w:t>
      </w:r>
    </w:p>
    <w:p w:rsidR="00BF0A78" w:rsidRDefault="001D4211" w:rsidP="001D4211">
      <w:pPr>
        <w:spacing w:before="120"/>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F0A78">
        <w:rPr>
          <w:rFonts w:ascii="Arial" w:hAnsi="Arial" w:cs="Arial"/>
          <w:sz w:val="20"/>
        </w:rPr>
        <w:t>Fichier :</w:t>
      </w:r>
      <w:r w:rsidR="00BF0A78">
        <w:rPr>
          <w:rFonts w:ascii="Arial" w:hAnsi="Arial" w:cs="Arial"/>
          <w:sz w:val="20"/>
        </w:rPr>
        <w:tab/>
        <w:t>Echange thermique (application)</w:t>
      </w:r>
    </w:p>
    <w:p w:rsidR="00BF0A78" w:rsidRDefault="00BF0A78" w:rsidP="001D4211">
      <w:pPr>
        <w:ind w:left="1560"/>
        <w:rPr>
          <w:rFonts w:ascii="Arial" w:hAnsi="Arial" w:cs="Arial"/>
          <w:sz w:val="20"/>
        </w:rPr>
      </w:pPr>
    </w:p>
    <w:p w:rsidR="00BF0A78" w:rsidRPr="001D4211" w:rsidRDefault="001A3F8E" w:rsidP="001D4211">
      <w:pPr>
        <w:pStyle w:val="Paragraphedeliste"/>
        <w:numPr>
          <w:ilvl w:val="0"/>
          <w:numId w:val="7"/>
        </w:numPr>
        <w:ind w:left="1560"/>
        <w:rPr>
          <w:rFonts w:ascii="Arial" w:hAnsi="Arial" w:cs="Arial"/>
          <w:sz w:val="20"/>
        </w:rPr>
      </w:pPr>
      <w:r>
        <w:rPr>
          <w:rFonts w:ascii="Arial" w:hAnsi="Arial" w:cs="Arial"/>
          <w:sz w:val="20"/>
        </w:rPr>
        <w:t>Depuis le DV</w:t>
      </w:r>
      <w:r w:rsidR="00BF0A78" w:rsidRPr="001D4211">
        <w:rPr>
          <w:rFonts w:ascii="Arial" w:hAnsi="Arial" w:cs="Arial"/>
          <w:sz w:val="20"/>
        </w:rPr>
        <w:t>DROM :</w:t>
      </w:r>
      <w:r w:rsidR="00BF0A78" w:rsidRPr="001D4211">
        <w:rPr>
          <w:rFonts w:ascii="Arial" w:hAnsi="Arial" w:cs="Arial"/>
          <w:sz w:val="20"/>
        </w:rPr>
        <w:tab/>
      </w:r>
      <w:r w:rsidR="00BF0A78" w:rsidRPr="001D4211">
        <w:rPr>
          <w:rFonts w:ascii="Arial" w:hAnsi="Arial" w:cs="Arial"/>
          <w:sz w:val="20"/>
        </w:rPr>
        <w:tab/>
        <w:t xml:space="preserve">Répertoire :  </w:t>
      </w:r>
      <w:r w:rsidR="00BF0A78" w:rsidRPr="001D4211">
        <w:rPr>
          <w:rFonts w:ascii="Arial" w:hAnsi="Arial" w:cs="Arial"/>
          <w:sz w:val="20"/>
        </w:rPr>
        <w:tab/>
        <w:t>PGVM20</w:t>
      </w:r>
    </w:p>
    <w:p w:rsidR="00BF0A78" w:rsidRDefault="001D4211" w:rsidP="001D4211">
      <w:pPr>
        <w:spacing w:before="120"/>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F0A78" w:rsidRPr="00BF0A78">
        <w:rPr>
          <w:rFonts w:ascii="Arial" w:hAnsi="Arial" w:cs="Arial"/>
          <w:sz w:val="20"/>
        </w:rPr>
        <w:t>PGVM2000003B_EXECUTABLE_LABVIEW</w:t>
      </w:r>
    </w:p>
    <w:p w:rsidR="00BF0A78" w:rsidRDefault="001D4211" w:rsidP="001D4211">
      <w:pPr>
        <w:spacing w:before="120"/>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F0A78">
        <w:rPr>
          <w:rFonts w:ascii="Arial" w:hAnsi="Arial" w:cs="Arial"/>
          <w:sz w:val="20"/>
        </w:rPr>
        <w:t>Echange thermique</w:t>
      </w:r>
    </w:p>
    <w:p w:rsidR="001D3B39" w:rsidRDefault="00BF0A78" w:rsidP="001D4211">
      <w:pPr>
        <w:spacing w:before="120"/>
        <w:ind w:left="3684" w:firstLine="564"/>
        <w:rPr>
          <w:rFonts w:ascii="Arial" w:hAnsi="Arial" w:cs="Arial"/>
          <w:sz w:val="20"/>
        </w:rPr>
      </w:pPr>
      <w:r>
        <w:rPr>
          <w:rFonts w:ascii="Arial" w:hAnsi="Arial" w:cs="Arial"/>
          <w:sz w:val="20"/>
        </w:rPr>
        <w:t>Fichier :</w:t>
      </w:r>
      <w:r>
        <w:rPr>
          <w:rFonts w:ascii="Arial" w:hAnsi="Arial" w:cs="Arial"/>
          <w:sz w:val="20"/>
        </w:rPr>
        <w:tab/>
        <w:t>Echange thermique (application)</w:t>
      </w:r>
    </w:p>
    <w:p w:rsidR="00BF0A78" w:rsidRDefault="00BF0A78" w:rsidP="001D4211">
      <w:pPr>
        <w:ind w:left="1560"/>
        <w:rPr>
          <w:rFonts w:ascii="Arial" w:hAnsi="Arial" w:cs="Arial"/>
          <w:sz w:val="20"/>
        </w:rPr>
      </w:pPr>
    </w:p>
    <w:p w:rsidR="001D4211" w:rsidRDefault="00BF0A78" w:rsidP="001D4211">
      <w:pPr>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BF0A78" w:rsidRPr="001D4211" w:rsidRDefault="00BF0A78" w:rsidP="001D4211">
      <w:pPr>
        <w:pStyle w:val="Paragraphedeliste"/>
        <w:numPr>
          <w:ilvl w:val="0"/>
          <w:numId w:val="7"/>
        </w:numPr>
        <w:ind w:left="1560"/>
        <w:rPr>
          <w:rFonts w:ascii="Arial" w:hAnsi="Arial" w:cs="Arial"/>
          <w:sz w:val="20"/>
        </w:rPr>
      </w:pPr>
      <w:r w:rsidRPr="001D4211">
        <w:rPr>
          <w:rFonts w:ascii="Arial" w:hAnsi="Arial" w:cs="Arial"/>
          <w:sz w:val="20"/>
        </w:rPr>
        <w:t>Depuis le lancement du CDROM</w:t>
      </w:r>
    </w:p>
    <w:p w:rsidR="001D4211" w:rsidRDefault="001D4211" w:rsidP="001D4211">
      <w:pPr>
        <w:spacing w:before="120"/>
        <w:ind w:left="1202"/>
        <w:rPr>
          <w:rFonts w:ascii="Arial" w:hAnsi="Arial" w:cs="Arial"/>
          <w:sz w:val="20"/>
        </w:rPr>
        <w:sectPr w:rsidR="001D4211" w:rsidSect="0054686A">
          <w:pgSz w:w="11906" w:h="16838"/>
          <w:pgMar w:top="737" w:right="794" w:bottom="737" w:left="794" w:header="709" w:footer="287" w:gutter="0"/>
          <w:cols w:space="708"/>
          <w:docGrid w:linePitch="360"/>
        </w:sect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Onglet Pédagogie</w:t>
      </w:r>
    </w:p>
    <w:p w:rsidR="00BF0A78" w:rsidRPr="00236F09" w:rsidRDefault="00BF0A78" w:rsidP="00BF0A78">
      <w:pPr>
        <w:rPr>
          <w:rFonts w:ascii="Arial" w:hAnsi="Arial" w:cs="Arial"/>
          <w:i/>
          <w:sz w:val="20"/>
          <w:u w:val="single"/>
        </w:rPr>
      </w:pPr>
      <w:r>
        <w:rPr>
          <w:rFonts w:ascii="Arial" w:hAnsi="Arial" w:cs="Arial"/>
          <w:sz w:val="20"/>
        </w:rPr>
        <w:lastRenderedPageBreak/>
        <w:tab/>
      </w:r>
      <w:r w:rsidRPr="00236F09">
        <w:rPr>
          <w:rFonts w:ascii="Arial" w:hAnsi="Arial" w:cs="Arial"/>
          <w:i/>
          <w:sz w:val="20"/>
          <w:u w:val="single"/>
        </w:rPr>
        <w:t>Processus de mesures :</w:t>
      </w:r>
    </w:p>
    <w:p w:rsidR="00BF0A78" w:rsidRDefault="00BF0A78" w:rsidP="00BF0A78">
      <w:pPr>
        <w:rPr>
          <w:rFonts w:ascii="Arial" w:hAnsi="Arial" w:cs="Arial"/>
          <w:sz w:val="20"/>
        </w:rPr>
      </w:pPr>
    </w:p>
    <w:p w:rsidR="00BF0A78" w:rsidRDefault="00BF0A78" w:rsidP="00BF0A78">
      <w:pPr>
        <w:pStyle w:val="Paragraphedeliste"/>
        <w:numPr>
          <w:ilvl w:val="0"/>
          <w:numId w:val="6"/>
        </w:numPr>
        <w:rPr>
          <w:rFonts w:ascii="Arial" w:hAnsi="Arial" w:cs="Arial"/>
          <w:sz w:val="20"/>
        </w:rPr>
      </w:pPr>
      <w:r>
        <w:rPr>
          <w:rFonts w:ascii="Arial" w:hAnsi="Arial" w:cs="Arial"/>
          <w:sz w:val="20"/>
        </w:rPr>
        <w:t>Raccordements : Fiche</w:t>
      </w:r>
      <w:r w:rsidR="00EC2D7F">
        <w:rPr>
          <w:rFonts w:ascii="Arial" w:hAnsi="Arial" w:cs="Arial"/>
          <w:sz w:val="20"/>
        </w:rPr>
        <w:t>s</w:t>
      </w:r>
      <w:r>
        <w:rPr>
          <w:rFonts w:ascii="Arial" w:hAnsi="Arial" w:cs="Arial"/>
          <w:sz w:val="20"/>
        </w:rPr>
        <w:t xml:space="preserve"> BNC</w:t>
      </w:r>
    </w:p>
    <w:p w:rsidR="00BF0A78" w:rsidRPr="00BF0A78" w:rsidRDefault="00BF0A78" w:rsidP="00BF0A78">
      <w:pPr>
        <w:rPr>
          <w:rFonts w:ascii="Arial" w:hAnsi="Arial" w:cs="Arial"/>
          <w:sz w:val="20"/>
        </w:rPr>
      </w:pPr>
    </w:p>
    <w:p w:rsidR="00BF0A78" w:rsidRDefault="00BF0A78" w:rsidP="00BF0A78">
      <w:pPr>
        <w:jc w:val="center"/>
        <w:rPr>
          <w:rFonts w:ascii="Arial" w:hAnsi="Arial" w:cs="Arial"/>
          <w:sz w:val="20"/>
        </w:rPr>
      </w:pPr>
      <w:r>
        <w:rPr>
          <w:noProof/>
        </w:rPr>
        <w:drawing>
          <wp:inline distT="0" distB="0" distL="0" distR="0">
            <wp:extent cx="3823854" cy="2256952"/>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contrast="20000"/>
                              </a14:imgEffect>
                            </a14:imgLayer>
                          </a14:imgProps>
                        </a:ext>
                      </a:extLst>
                    </a:blip>
                    <a:srcRect t="7810"/>
                    <a:stretch/>
                  </pic:blipFill>
                  <pic:spPr bwMode="auto">
                    <a:xfrm>
                      <a:off x="0" y="0"/>
                      <a:ext cx="3828874" cy="2259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A78" w:rsidRDefault="00BF0A78" w:rsidP="00BF0A78">
      <w:pPr>
        <w:rPr>
          <w:rFonts w:ascii="Arial" w:hAnsi="Arial" w:cs="Arial"/>
          <w:sz w:val="20"/>
        </w:rPr>
      </w:pPr>
    </w:p>
    <w:p w:rsidR="005C40DA" w:rsidRDefault="00E03CC0" w:rsidP="00BF0A78">
      <w:pPr>
        <w:rPr>
          <w:rFonts w:ascii="Arial" w:hAnsi="Arial" w:cs="Arial"/>
          <w:sz w:val="20"/>
        </w:rPr>
      </w:pPr>
      <w:r>
        <w:rPr>
          <w:rFonts w:ascii="Arial" w:hAnsi="Arial" w:cs="Arial"/>
          <w:sz w:val="20"/>
        </w:rPr>
        <w:tab/>
        <w:t>Une fois le raccordement effectué, le fichier Exécutable peut être lancé !</w:t>
      </w:r>
    </w:p>
    <w:p w:rsidR="005C40DA" w:rsidRDefault="005C40DA" w:rsidP="00BF0A78">
      <w:pPr>
        <w:rPr>
          <w:rFonts w:ascii="Arial" w:hAnsi="Arial" w:cs="Arial"/>
          <w:sz w:val="20"/>
        </w:rPr>
      </w:pPr>
    </w:p>
    <w:p w:rsidR="00E03CC0" w:rsidRPr="005C40DA" w:rsidRDefault="005C40DA" w:rsidP="005C40DA">
      <w:pPr>
        <w:jc w:val="center"/>
        <w:rPr>
          <w:rFonts w:ascii="Arial" w:hAnsi="Arial" w:cs="Arial"/>
          <w:b/>
          <w:sz w:val="28"/>
          <w:szCs w:val="28"/>
        </w:rPr>
      </w:pPr>
      <w:r w:rsidRPr="005C40DA">
        <w:rPr>
          <w:rFonts w:ascii="Arial" w:hAnsi="Arial" w:cs="Arial"/>
          <w:b/>
          <w:sz w:val="28"/>
          <w:szCs w:val="28"/>
        </w:rPr>
        <w:t>Durée des mesures : 10min minimum !</w:t>
      </w:r>
    </w:p>
    <w:p w:rsidR="00E03CC0" w:rsidRDefault="00E03CC0" w:rsidP="00BF0A78">
      <w:pPr>
        <w:rPr>
          <w:rFonts w:ascii="Arial" w:hAnsi="Arial" w:cs="Arial"/>
          <w:sz w:val="20"/>
        </w:rPr>
      </w:pPr>
    </w:p>
    <w:p w:rsidR="00BF0A78" w:rsidRPr="00BF0A78" w:rsidRDefault="00E03CC0" w:rsidP="00BF0A78">
      <w:pPr>
        <w:pStyle w:val="Paragraphedeliste"/>
        <w:numPr>
          <w:ilvl w:val="0"/>
          <w:numId w:val="6"/>
        </w:numPr>
        <w:rPr>
          <w:rFonts w:ascii="Arial" w:hAnsi="Arial" w:cs="Arial"/>
          <w:sz w:val="20"/>
        </w:rPr>
      </w:pPr>
      <w:r>
        <w:rPr>
          <w:rFonts w:ascii="Arial" w:hAnsi="Arial" w:cs="Arial"/>
          <w:sz w:val="20"/>
        </w:rPr>
        <w:t>Principe de mesure et de récupération des informations</w:t>
      </w:r>
      <w:r w:rsidR="00BF0A78">
        <w:rPr>
          <w:rFonts w:ascii="Arial" w:hAnsi="Arial" w:cs="Arial"/>
          <w:sz w:val="20"/>
        </w:rPr>
        <w:t> :</w:t>
      </w:r>
    </w:p>
    <w:p w:rsidR="00792083" w:rsidRDefault="00792083" w:rsidP="00E03CC0">
      <w:pPr>
        <w:spacing w:before="120"/>
        <w:ind w:left="703"/>
        <w:jc w:val="both"/>
        <w:rPr>
          <w:rFonts w:ascii="Arial" w:hAnsi="Arial" w:cs="Arial"/>
          <w:sz w:val="20"/>
        </w:rPr>
      </w:pPr>
      <w:r>
        <w:rPr>
          <w:rFonts w:ascii="Arial" w:hAnsi="Arial" w:cs="Arial"/>
          <w:sz w:val="20"/>
        </w:rPr>
        <w:t>Lors du lancement de cet</w:t>
      </w:r>
      <w:r w:rsidR="0072249D">
        <w:rPr>
          <w:rFonts w:ascii="Arial" w:hAnsi="Arial" w:cs="Arial"/>
          <w:sz w:val="20"/>
        </w:rPr>
        <w:t>te</w:t>
      </w:r>
      <w:r>
        <w:rPr>
          <w:rFonts w:ascii="Arial" w:hAnsi="Arial" w:cs="Arial"/>
          <w:sz w:val="20"/>
        </w:rPr>
        <w:t xml:space="preserve"> application, un fichier se créé avec l’</w:t>
      </w:r>
      <w:r w:rsidR="00EC2D7F">
        <w:rPr>
          <w:rFonts w:ascii="Arial" w:hAnsi="Arial" w:cs="Arial"/>
          <w:sz w:val="20"/>
        </w:rPr>
        <w:t>extension</w:t>
      </w:r>
      <w:r>
        <w:rPr>
          <w:rFonts w:ascii="Arial" w:hAnsi="Arial" w:cs="Arial"/>
          <w:sz w:val="20"/>
        </w:rPr>
        <w:t xml:space="preserve"> «___.tdms »</w:t>
      </w:r>
      <w:r w:rsidR="0072249D">
        <w:rPr>
          <w:rFonts w:ascii="Arial" w:hAnsi="Arial" w:cs="Arial"/>
          <w:sz w:val="20"/>
        </w:rPr>
        <w:t xml:space="preserve"> dans le même répertoire que l’application lancée</w:t>
      </w:r>
      <w:r>
        <w:rPr>
          <w:rFonts w:ascii="Arial" w:hAnsi="Arial" w:cs="Arial"/>
          <w:sz w:val="20"/>
        </w:rPr>
        <w:t xml:space="preserve">. Ce document horodaté de forme </w:t>
      </w:r>
      <w:r>
        <w:rPr>
          <w:noProof/>
        </w:rPr>
        <w:drawing>
          <wp:inline distT="0" distB="0" distL="0" distR="0">
            <wp:extent cx="979715" cy="257443"/>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983163" cy="258349"/>
                    </a:xfrm>
                    <a:prstGeom prst="rect">
                      <a:avLst/>
                    </a:prstGeom>
                  </pic:spPr>
                </pic:pic>
              </a:graphicData>
            </a:graphic>
          </wp:inline>
        </w:drawing>
      </w:r>
      <w:r w:rsidR="00E03CC0">
        <w:rPr>
          <w:rFonts w:ascii="Arial" w:hAnsi="Arial" w:cs="Arial"/>
          <w:sz w:val="20"/>
        </w:rPr>
        <w:t xml:space="preserve"> peut être </w:t>
      </w:r>
      <w:r w:rsidR="0072249D">
        <w:rPr>
          <w:rFonts w:ascii="Arial" w:hAnsi="Arial" w:cs="Arial"/>
          <w:sz w:val="20"/>
        </w:rPr>
        <w:t>ouvert</w:t>
      </w:r>
      <w:r w:rsidR="00E03CC0">
        <w:rPr>
          <w:rFonts w:ascii="Arial" w:hAnsi="Arial" w:cs="Arial"/>
          <w:sz w:val="20"/>
        </w:rPr>
        <w:t xml:space="preserve"> en double cliquant dessus (un fichier Excel s’ouvre) ou bien si vous disposer de l’Option AQ10, il suffit de lancer le fichier « </w:t>
      </w:r>
      <w:r w:rsidR="00E03CC0" w:rsidRPr="00236F09">
        <w:rPr>
          <w:rFonts w:ascii="Arial" w:hAnsi="Arial" w:cs="Arial"/>
          <w:b/>
          <w:sz w:val="20"/>
        </w:rPr>
        <w:t>Lire TDMS</w:t>
      </w:r>
      <w:r w:rsidR="00E03CC0">
        <w:rPr>
          <w:rFonts w:ascii="Arial" w:hAnsi="Arial" w:cs="Arial"/>
          <w:sz w:val="20"/>
        </w:rPr>
        <w:t xml:space="preserve"> » </w:t>
      </w:r>
      <w:r w:rsidR="0072249D">
        <w:rPr>
          <w:rFonts w:ascii="Arial" w:hAnsi="Arial" w:cs="Arial"/>
          <w:sz w:val="20"/>
        </w:rPr>
        <w:t>livré</w:t>
      </w:r>
      <w:r w:rsidR="00710A15">
        <w:rPr>
          <w:rFonts w:ascii="Arial" w:hAnsi="Arial" w:cs="Arial"/>
          <w:sz w:val="20"/>
        </w:rPr>
        <w:t xml:space="preserve"> avec l’option citée </w:t>
      </w:r>
      <w:r w:rsidR="00E03CC0">
        <w:rPr>
          <w:rFonts w:ascii="Arial" w:hAnsi="Arial" w:cs="Arial"/>
          <w:sz w:val="20"/>
        </w:rPr>
        <w:t>et choisir le fichier précédemment enregistré.</w:t>
      </w:r>
    </w:p>
    <w:p w:rsidR="00792083" w:rsidRDefault="00792083" w:rsidP="00792083">
      <w:pPr>
        <w:ind w:left="705"/>
        <w:rPr>
          <w:rFonts w:ascii="Arial" w:hAnsi="Arial" w:cs="Arial"/>
          <w:sz w:val="20"/>
        </w:rPr>
      </w:pPr>
    </w:p>
    <w:p w:rsidR="00E03CC0" w:rsidRDefault="00E03CC0" w:rsidP="00E03CC0">
      <w:pPr>
        <w:ind w:left="705"/>
        <w:jc w:val="center"/>
        <w:rPr>
          <w:rFonts w:ascii="Arial" w:hAnsi="Arial" w:cs="Arial"/>
          <w:sz w:val="20"/>
        </w:rPr>
      </w:pPr>
      <w:r>
        <w:rPr>
          <w:noProof/>
        </w:rPr>
        <w:drawing>
          <wp:inline distT="0" distB="0" distL="0" distR="0">
            <wp:extent cx="5664530" cy="31490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666684" cy="3150232"/>
                    </a:xfrm>
                    <a:prstGeom prst="rect">
                      <a:avLst/>
                    </a:prstGeom>
                  </pic:spPr>
                </pic:pic>
              </a:graphicData>
            </a:graphic>
          </wp:inline>
        </w:drawing>
      </w:r>
    </w:p>
    <w:p w:rsidR="00E03CC0" w:rsidRDefault="00E03CC0" w:rsidP="00792083">
      <w:pPr>
        <w:ind w:left="705"/>
        <w:rPr>
          <w:rFonts w:ascii="Arial" w:hAnsi="Arial" w:cs="Arial"/>
          <w:sz w:val="20"/>
        </w:rPr>
      </w:pPr>
    </w:p>
    <w:p w:rsidR="00E03CC0" w:rsidRDefault="00E03CC0" w:rsidP="00792083">
      <w:pPr>
        <w:ind w:left="705"/>
        <w:rPr>
          <w:rFonts w:ascii="Arial" w:hAnsi="Arial" w:cs="Arial"/>
          <w:sz w:val="20"/>
        </w:rPr>
      </w:pPr>
    </w:p>
    <w:p w:rsidR="00E03CC0" w:rsidRDefault="00E03CC0" w:rsidP="00792083">
      <w:pPr>
        <w:ind w:left="705"/>
        <w:rPr>
          <w:rFonts w:ascii="Arial" w:hAnsi="Arial" w:cs="Arial"/>
          <w:sz w:val="20"/>
        </w:rPr>
        <w:sectPr w:rsidR="00E03CC0" w:rsidSect="0054686A">
          <w:pgSz w:w="11906" w:h="16838"/>
          <w:pgMar w:top="737" w:right="794" w:bottom="737" w:left="794" w:header="709" w:footer="287" w:gutter="0"/>
          <w:cols w:space="708"/>
          <w:docGrid w:linePitch="360"/>
        </w:sectPr>
      </w:pPr>
    </w:p>
    <w:p w:rsidR="00E03CC0" w:rsidRPr="00E03CC0" w:rsidRDefault="00E03CC0" w:rsidP="00E03CC0">
      <w:pPr>
        <w:pStyle w:val="Paragraphedeliste"/>
        <w:numPr>
          <w:ilvl w:val="0"/>
          <w:numId w:val="6"/>
        </w:numPr>
        <w:rPr>
          <w:rFonts w:ascii="Arial" w:hAnsi="Arial" w:cs="Arial"/>
          <w:sz w:val="20"/>
        </w:rPr>
      </w:pPr>
      <w:r>
        <w:rPr>
          <w:rFonts w:ascii="Arial" w:hAnsi="Arial" w:cs="Arial"/>
          <w:sz w:val="20"/>
        </w:rPr>
        <w:lastRenderedPageBreak/>
        <w:t>Résultats de mesures</w:t>
      </w:r>
    </w:p>
    <w:p w:rsidR="00E03CC0" w:rsidRDefault="00E03CC0" w:rsidP="00792083">
      <w:pPr>
        <w:ind w:left="705"/>
        <w:rPr>
          <w:rFonts w:ascii="Arial" w:hAnsi="Arial" w:cs="Arial"/>
          <w:sz w:val="20"/>
        </w:rPr>
      </w:pPr>
    </w:p>
    <w:p w:rsidR="00BF0A78" w:rsidRDefault="006E1854" w:rsidP="00BF0A78">
      <w:pPr>
        <w:jc w:val="center"/>
        <w:rPr>
          <w:rFonts w:ascii="Arial" w:hAnsi="Arial" w:cs="Arial"/>
          <w:sz w:val="20"/>
        </w:rPr>
      </w:pPr>
      <w:r w:rsidRPr="006E1854">
        <w:rPr>
          <w:noProof/>
        </w:rPr>
        <w:pict>
          <v:shapetype id="_x0000_t202" coordsize="21600,21600" o:spt="202" path="m,l,21600r21600,l21600,xe">
            <v:stroke joinstyle="miter"/>
            <v:path gradientshapeok="t" o:connecttype="rect"/>
          </v:shapetype>
          <v:shape id="Zone de texte 13" o:spid="_x0000_s1044" type="#_x0000_t202" style="position:absolute;left:0;text-align:left;margin-left:74.4pt;margin-top:16.95pt;width:371.65pt;height:176.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" filled="f" strokecolor="white [3212]">
            <v:shadow on="t" color="black" opacity="1966f" offset="4pt,0"/>
            <v:textbox>
              <w:txbxContent>
                <w:p w:rsidR="00780CAB" w:rsidRPr="00780CAB" w:rsidRDefault="00780CAB" w:rsidP="00780CAB">
                  <w:pPr>
                    <w:jc w:val="center"/>
                    <w:rPr>
                      <w:rFonts w:ascii="Arial" w:hAnsi="Arial" w:cs="Arial"/>
                      <w:b/>
                      <w:color w:val="BFBFBF" w:themeColor="background1" w:themeShade="BF"/>
                      <w:sz w:val="72"/>
                      <w:szCs w:val="72"/>
                    </w:rPr>
                  </w:pPr>
                  <w:r w:rsidRPr="00780CAB">
                    <w:rPr>
                      <w:rFonts w:ascii="Arial" w:hAnsi="Arial" w:cs="Arial"/>
                      <w:b/>
                      <w:color w:val="BFBFBF" w:themeColor="background1" w:themeShade="BF"/>
                      <w:sz w:val="72"/>
                      <w:szCs w:val="72"/>
                    </w:rPr>
                    <w:t>Exemple</w:t>
                  </w:r>
                </w:p>
              </w:txbxContent>
            </v:textbox>
          </v:shape>
        </w:pict>
      </w:r>
      <w:r w:rsidR="00BF0A78">
        <w:rPr>
          <w:rFonts w:ascii="Arial" w:hAnsi="Arial" w:cs="Arial"/>
          <w:noProof/>
          <w:sz w:val="20"/>
        </w:rPr>
        <w:drawing>
          <wp:inline distT="0" distB="0" distL="0" distR="0">
            <wp:extent cx="5025191" cy="2666010"/>
            <wp:effectExtent l="0" t="0" r="444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 DF_Mesure 10 01 201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8747" cy="2667897"/>
                    </a:xfrm>
                    <a:prstGeom prst="rect">
                      <a:avLst/>
                    </a:prstGeom>
                  </pic:spPr>
                </pic:pic>
              </a:graphicData>
            </a:graphic>
          </wp:inline>
        </w:drawing>
      </w:r>
    </w:p>
    <w:p w:rsidR="00E03CC0" w:rsidRDefault="0072249D" w:rsidP="00BF0A78">
      <w:pPr>
        <w:jc w:val="center"/>
        <w:rPr>
          <w:rFonts w:ascii="Arial" w:hAnsi="Arial" w:cs="Arial"/>
          <w:i/>
          <w:sz w:val="20"/>
        </w:rPr>
      </w:pPr>
      <w:r>
        <w:rPr>
          <w:rFonts w:ascii="Arial" w:hAnsi="Arial" w:cs="Arial"/>
          <w:i/>
          <w:sz w:val="20"/>
        </w:rPr>
        <w:t xml:space="preserve">Capture d’écran : </w:t>
      </w:r>
      <w:r w:rsidR="00E03CC0">
        <w:rPr>
          <w:rFonts w:ascii="Arial" w:hAnsi="Arial" w:cs="Arial"/>
          <w:i/>
          <w:sz w:val="20"/>
        </w:rPr>
        <w:t>Exemple de mesure</w:t>
      </w:r>
    </w:p>
    <w:p w:rsidR="00E03CC0" w:rsidRDefault="00E03CC0" w:rsidP="00E03CC0">
      <w:pPr>
        <w:rPr>
          <w:rFonts w:ascii="Arial" w:hAnsi="Arial" w:cs="Arial"/>
          <w:sz w:val="20"/>
        </w:rPr>
      </w:pPr>
    </w:p>
    <w:p w:rsidR="00780CAB" w:rsidRDefault="00780CAB" w:rsidP="00E03CC0">
      <w:pPr>
        <w:rPr>
          <w:rFonts w:ascii="Arial" w:hAnsi="Arial" w:cs="Arial"/>
          <w:sz w:val="20"/>
        </w:rPr>
      </w:pPr>
    </w:p>
    <w:p w:rsidR="00E03CC0" w:rsidRDefault="00780CAB" w:rsidP="0072249D">
      <w:pPr>
        <w:jc w:val="both"/>
        <w:rPr>
          <w:rFonts w:ascii="Arial" w:hAnsi="Arial" w:cs="Arial"/>
          <w:sz w:val="20"/>
        </w:rPr>
      </w:pPr>
      <w:r>
        <w:rPr>
          <w:rFonts w:ascii="Arial" w:hAnsi="Arial" w:cs="Arial"/>
          <w:sz w:val="20"/>
        </w:rPr>
        <w:tab/>
        <w:t xml:space="preserve">Lors du lancement, le programme indique les températures en temps réel. En utilisant </w:t>
      </w:r>
      <w:r w:rsidRPr="0072249D">
        <w:rPr>
          <w:rFonts w:ascii="Arial" w:hAnsi="Arial" w:cs="Arial"/>
          <w:b/>
          <w:sz w:val="20"/>
          <w:u w:val="single"/>
        </w:rPr>
        <w:t>VOS</w:t>
      </w:r>
      <w:r>
        <w:rPr>
          <w:rFonts w:ascii="Arial" w:hAnsi="Arial" w:cs="Arial"/>
          <w:sz w:val="20"/>
        </w:rPr>
        <w:t xml:space="preserve"> résultats, que pouvez-vous conclure du fonctionnement de l’échangeur ?</w:t>
      </w:r>
      <w:r w:rsidR="0072249D">
        <w:rPr>
          <w:rFonts w:ascii="Arial" w:hAnsi="Arial" w:cs="Arial"/>
          <w:sz w:val="20"/>
        </w:rPr>
        <w:t xml:space="preserve"> Permet-il une récupération de chaleur ?</w:t>
      </w:r>
    </w:p>
    <w:p w:rsidR="0072249D" w:rsidRDefault="0072249D" w:rsidP="00E03CC0">
      <w:pPr>
        <w:rPr>
          <w:rFonts w:ascii="Arial" w:hAnsi="Arial" w:cs="Arial"/>
          <w:sz w:val="20"/>
        </w:rPr>
      </w:pPr>
    </w:p>
    <w:p w:rsidR="0072249D" w:rsidRDefault="0072249D" w:rsidP="00E03CC0">
      <w:pPr>
        <w:rPr>
          <w:rFonts w:ascii="Arial" w:hAnsi="Arial" w:cs="Arial"/>
          <w:sz w:val="20"/>
        </w:rPr>
      </w:pPr>
    </w:p>
    <w:tbl>
      <w:tblPr>
        <w:tblW w:w="8001"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16"/>
        <w:gridCol w:w="1084"/>
        <w:gridCol w:w="1701"/>
      </w:tblGrid>
      <w:tr w:rsidR="00780CAB" w:rsidRPr="00780CAB" w:rsidTr="0089145E">
        <w:trPr>
          <w:trHeight w:val="255"/>
          <w:jc w:val="center"/>
        </w:trPr>
        <w:tc>
          <w:tcPr>
            <w:tcW w:w="6300" w:type="dxa"/>
            <w:gridSpan w:val="2"/>
            <w:shd w:val="clear" w:color="auto" w:fill="FABF8F" w:themeFill="accent6" w:themeFillTint="99"/>
            <w:noWrap/>
            <w:vAlign w:val="bottom"/>
          </w:tcPr>
          <w:p w:rsidR="00780CAB" w:rsidRPr="00780CAB" w:rsidRDefault="00780CAB" w:rsidP="00780CAB">
            <w:pPr>
              <w:spacing w:before="120" w:after="120"/>
              <w:jc w:val="center"/>
              <w:rPr>
                <w:rFonts w:ascii="CG Omega" w:hAnsi="CG Omega"/>
                <w:b/>
                <w:color w:val="000000"/>
                <w:sz w:val="20"/>
              </w:rPr>
            </w:pPr>
            <w:r w:rsidRPr="00780CAB">
              <w:rPr>
                <w:rFonts w:ascii="CG Omega" w:hAnsi="CG Omega"/>
                <w:b/>
                <w:color w:val="000000"/>
                <w:sz w:val="20"/>
              </w:rPr>
              <w:t>Relevés</w:t>
            </w:r>
          </w:p>
        </w:tc>
        <w:tc>
          <w:tcPr>
            <w:tcW w:w="1701" w:type="dxa"/>
            <w:shd w:val="clear" w:color="auto" w:fill="FABF8F" w:themeFill="accent6" w:themeFillTint="99"/>
          </w:tcPr>
          <w:p w:rsidR="00780CAB" w:rsidRPr="00780CAB" w:rsidRDefault="00780CAB" w:rsidP="00780CAB">
            <w:pPr>
              <w:spacing w:before="120" w:after="120"/>
              <w:jc w:val="center"/>
              <w:rPr>
                <w:rFonts w:ascii="CG Omega" w:hAnsi="CG Omega"/>
                <w:b/>
                <w:color w:val="000000"/>
                <w:sz w:val="20"/>
              </w:rPr>
            </w:pPr>
            <w:r w:rsidRPr="00780CAB">
              <w:rPr>
                <w:rFonts w:ascii="CG Omega" w:hAnsi="CG Omega"/>
                <w:b/>
                <w:color w:val="000000"/>
                <w:sz w:val="20"/>
              </w:rPr>
              <w:t>Valeurs</w:t>
            </w:r>
          </w:p>
        </w:tc>
      </w:tr>
      <w:tr w:rsidR="00780CAB" w:rsidRPr="00780CAB" w:rsidTr="00482614">
        <w:trPr>
          <w:trHeight w:val="255"/>
          <w:jc w:val="center"/>
        </w:trPr>
        <w:tc>
          <w:tcPr>
            <w:tcW w:w="5216" w:type="dxa"/>
            <w:shd w:val="clear" w:color="auto" w:fill="auto"/>
            <w:noWrap/>
            <w:vAlign w:val="bottom"/>
            <w:hideMark/>
          </w:tcPr>
          <w:p w:rsidR="00780CAB" w:rsidRPr="00780CAB" w:rsidRDefault="00780CAB" w:rsidP="0089145E">
            <w:pPr>
              <w:spacing w:before="120" w:after="120"/>
              <w:rPr>
                <w:rFonts w:ascii="CG Omega" w:hAnsi="CG Omega"/>
                <w:color w:val="000000"/>
                <w:sz w:val="20"/>
              </w:rPr>
            </w:pPr>
            <w:r w:rsidRPr="00780CAB">
              <w:rPr>
                <w:rFonts w:ascii="CG Omega" w:hAnsi="CG Omega"/>
                <w:color w:val="000000"/>
                <w:sz w:val="20"/>
              </w:rPr>
              <w:t xml:space="preserve">TEMPERATURE D'AIR VICIE CUISINE (°C) </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3</w:t>
            </w:r>
          </w:p>
        </w:tc>
        <w:tc>
          <w:tcPr>
            <w:tcW w:w="1701" w:type="dxa"/>
          </w:tcPr>
          <w:p w:rsidR="00780CAB" w:rsidRPr="00780CAB" w:rsidRDefault="00780CAB" w:rsidP="00780CAB">
            <w:pPr>
              <w:spacing w:before="120" w:after="120"/>
              <w:rPr>
                <w:rFonts w:ascii="CG Omega" w:hAnsi="CG Omega"/>
                <w:color w:val="000000"/>
                <w:sz w:val="20"/>
              </w:rPr>
            </w:pPr>
          </w:p>
        </w:tc>
      </w:tr>
      <w:tr w:rsidR="00780CAB" w:rsidRPr="00780CAB" w:rsidTr="00482614">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TEMPERATURE SOUFLAGE AIR NEUF (°C)</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1</w:t>
            </w:r>
          </w:p>
        </w:tc>
        <w:tc>
          <w:tcPr>
            <w:tcW w:w="1701" w:type="dxa"/>
          </w:tcPr>
          <w:p w:rsidR="00780CAB" w:rsidRPr="00780CAB" w:rsidRDefault="00780CAB" w:rsidP="00780CAB">
            <w:pPr>
              <w:spacing w:before="120" w:after="120"/>
              <w:rPr>
                <w:rFonts w:ascii="CG Omega" w:hAnsi="CG Omega"/>
                <w:color w:val="000000"/>
                <w:sz w:val="20"/>
              </w:rPr>
            </w:pPr>
          </w:p>
        </w:tc>
      </w:tr>
      <w:tr w:rsidR="00780CAB" w:rsidRPr="00780CAB" w:rsidTr="00482614">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TEMPERATURE ENTREE D'AIR NEUF EXTERIEUR (°C)</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4</w:t>
            </w:r>
          </w:p>
        </w:tc>
        <w:tc>
          <w:tcPr>
            <w:tcW w:w="1701" w:type="dxa"/>
          </w:tcPr>
          <w:p w:rsidR="00780CAB" w:rsidRPr="00780CAB" w:rsidRDefault="00780CAB" w:rsidP="00780CAB">
            <w:pPr>
              <w:spacing w:before="120" w:after="120"/>
              <w:rPr>
                <w:rFonts w:ascii="CG Omega" w:hAnsi="CG Omega"/>
                <w:color w:val="000000"/>
                <w:sz w:val="20"/>
              </w:rPr>
            </w:pPr>
          </w:p>
        </w:tc>
      </w:tr>
      <w:tr w:rsidR="00780CAB" w:rsidRPr="00780CAB" w:rsidTr="00482614">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TEMPERATURE SOUFLAGE AIR VICIE REJET (°C)</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2</w:t>
            </w:r>
          </w:p>
        </w:tc>
        <w:tc>
          <w:tcPr>
            <w:tcW w:w="1701" w:type="dxa"/>
          </w:tcPr>
          <w:p w:rsidR="00780CAB" w:rsidRPr="00780CAB" w:rsidRDefault="00780CAB" w:rsidP="00780CAB">
            <w:pPr>
              <w:spacing w:before="120" w:after="120"/>
              <w:rPr>
                <w:rFonts w:ascii="CG Omega" w:hAnsi="CG Omega"/>
                <w:color w:val="000000"/>
                <w:sz w:val="20"/>
              </w:rPr>
            </w:pPr>
          </w:p>
        </w:tc>
      </w:tr>
      <w:tr w:rsidR="00780CAB" w:rsidRPr="00780CAB" w:rsidTr="00482614">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 xml:space="preserve">PRESSION DIFFERENTIELLE (Pa) </w:t>
            </w:r>
          </w:p>
        </w:tc>
        <w:tc>
          <w:tcPr>
            <w:tcW w:w="1084" w:type="dxa"/>
            <w:shd w:val="clear" w:color="auto" w:fill="D9D9D9" w:themeFill="background1" w:themeFillShade="D9"/>
            <w:vAlign w:val="bottom"/>
          </w:tcPr>
          <w:p w:rsidR="00780CAB" w:rsidRPr="00482614" w:rsidRDefault="00780CAB" w:rsidP="00780CAB">
            <w:pPr>
              <w:spacing w:before="120" w:after="120"/>
              <w:jc w:val="center"/>
              <w:rPr>
                <w:b/>
                <w:i/>
                <w:color w:val="000000"/>
                <w:sz w:val="20"/>
              </w:rPr>
            </w:pPr>
            <w:r w:rsidRPr="00482614">
              <w:rPr>
                <w:b/>
                <w:i/>
                <w:color w:val="000000"/>
                <w:sz w:val="20"/>
              </w:rPr>
              <w:t>Voie 5</w:t>
            </w:r>
          </w:p>
        </w:tc>
        <w:tc>
          <w:tcPr>
            <w:tcW w:w="1701" w:type="dxa"/>
          </w:tcPr>
          <w:p w:rsidR="00780CAB" w:rsidRPr="00780CAB" w:rsidRDefault="00780CAB" w:rsidP="00780CAB">
            <w:pPr>
              <w:spacing w:before="120" w:after="120"/>
              <w:rPr>
                <w:rFonts w:ascii="CG Omega" w:hAnsi="CG Omega"/>
                <w:color w:val="000000"/>
                <w:sz w:val="20"/>
              </w:rPr>
            </w:pPr>
          </w:p>
        </w:tc>
      </w:tr>
    </w:tbl>
    <w:p w:rsidR="00780CAB" w:rsidRDefault="00780CAB" w:rsidP="00780CAB">
      <w:pPr>
        <w:spacing w:before="120" w:after="120"/>
        <w:rPr>
          <w:rFonts w:ascii="Arial" w:hAnsi="Arial" w:cs="Arial"/>
          <w:sz w:val="20"/>
        </w:rPr>
      </w:pPr>
      <w:r>
        <w:rPr>
          <w:rFonts w:ascii="Arial" w:hAnsi="Arial" w:cs="Arial"/>
          <w:sz w:val="20"/>
        </w:rPr>
        <w:tab/>
      </w:r>
    </w:p>
    <w:p w:rsidR="00780CAB" w:rsidRPr="00780CAB" w:rsidRDefault="00482614" w:rsidP="00780CAB">
      <w:pPr>
        <w:spacing w:before="120" w:after="120"/>
        <w:rPr>
          <w:rFonts w:ascii="Arial" w:hAnsi="Arial" w:cs="Arial"/>
          <w:sz w:val="20"/>
          <w:u w:val="single"/>
        </w:rPr>
      </w:pPr>
      <w:r>
        <w:rPr>
          <w:rFonts w:ascii="Arial" w:hAnsi="Arial" w:cs="Arial"/>
          <w:sz w:val="20"/>
          <w:u w:val="single"/>
        </w:rPr>
        <w:t>Résultat</w:t>
      </w:r>
      <w:r w:rsidR="00A278EC">
        <w:rPr>
          <w:rFonts w:ascii="Arial" w:hAnsi="Arial" w:cs="Arial"/>
          <w:sz w:val="20"/>
          <w:u w:val="single"/>
        </w:rPr>
        <w:t>s</w:t>
      </w:r>
      <w:r>
        <w:rPr>
          <w:rFonts w:ascii="Arial" w:hAnsi="Arial" w:cs="Arial"/>
          <w:sz w:val="20"/>
          <w:u w:val="single"/>
        </w:rPr>
        <w:t xml:space="preserve"> de votre analyse :</w:t>
      </w:r>
    </w:p>
    <w:p w:rsidR="00780CAB" w:rsidRDefault="00780CAB" w:rsidP="00E03CC0">
      <w:pPr>
        <w:rPr>
          <w:rFonts w:ascii="Arial" w:hAnsi="Arial" w:cs="Arial"/>
          <w:sz w:val="20"/>
        </w:rPr>
      </w:pPr>
    </w:p>
    <w:p w:rsidR="00482614" w:rsidRDefault="00482614" w:rsidP="00482614">
      <w:pPr>
        <w:spacing w:line="480" w:lineRule="auto"/>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614" w:rsidRDefault="00482614" w:rsidP="00482614">
      <w:pPr>
        <w:spacing w:line="480" w:lineRule="auto"/>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CC0" w:rsidRDefault="00E03CC0" w:rsidP="00E03CC0">
      <w:pPr>
        <w:rPr>
          <w:rFonts w:ascii="Arial" w:hAnsi="Arial" w:cs="Arial"/>
          <w:sz w:val="20"/>
        </w:rPr>
      </w:pPr>
    </w:p>
    <w:p w:rsidR="00780CAB" w:rsidRDefault="00780CAB" w:rsidP="00E03CC0">
      <w:pPr>
        <w:rPr>
          <w:rFonts w:ascii="Arial" w:hAnsi="Arial" w:cs="Arial"/>
          <w:sz w:val="20"/>
        </w:rPr>
        <w:sectPr w:rsidR="00780CAB" w:rsidSect="0054686A">
          <w:pgSz w:w="11906" w:h="16838"/>
          <w:pgMar w:top="737" w:right="794" w:bottom="737" w:left="794" w:header="709" w:footer="287" w:gutter="0"/>
          <w:cols w:space="708"/>
          <w:docGrid w:linePitch="360"/>
        </w:sectPr>
      </w:pPr>
    </w:p>
    <w:p w:rsidR="001D4211" w:rsidRDefault="001D4211" w:rsidP="001D4211">
      <w:pPr>
        <w:rPr>
          <w:rFonts w:ascii="Arial" w:hAnsi="Arial" w:cs="Arial"/>
          <w:i/>
          <w:sz w:val="20"/>
          <w:u w:val="single"/>
        </w:rPr>
      </w:pPr>
      <w:r w:rsidRPr="00FB5831">
        <w:rPr>
          <w:rFonts w:ascii="Arial" w:hAnsi="Arial" w:cs="Arial"/>
          <w:i/>
          <w:sz w:val="20"/>
          <w:u w:val="single"/>
        </w:rPr>
        <w:lastRenderedPageBreak/>
        <w:t xml:space="preserve">Aspect </w:t>
      </w:r>
      <w:r>
        <w:rPr>
          <w:rFonts w:ascii="Arial" w:hAnsi="Arial" w:cs="Arial"/>
          <w:i/>
          <w:sz w:val="20"/>
          <w:u w:val="single"/>
        </w:rPr>
        <w:t>économie d’énergie</w:t>
      </w:r>
      <w:r w:rsidRPr="00FB5831">
        <w:rPr>
          <w:rFonts w:ascii="Arial" w:hAnsi="Arial" w:cs="Arial"/>
          <w:i/>
          <w:sz w:val="20"/>
          <w:u w:val="single"/>
        </w:rPr>
        <w:t> :</w:t>
      </w:r>
    </w:p>
    <w:p w:rsidR="0072249D" w:rsidRDefault="00D14E0A" w:rsidP="001D4211">
      <w:pPr>
        <w:rPr>
          <w:rFonts w:ascii="Arial" w:hAnsi="Arial" w:cs="Arial"/>
          <w:sz w:val="20"/>
        </w:rPr>
      </w:pPr>
      <w:r>
        <w:rPr>
          <w:noProof/>
        </w:rPr>
        <w:drawing>
          <wp:anchor distT="0" distB="0" distL="114300" distR="114300" simplePos="0" relativeHeight="251667456" behindDoc="1" locked="0" layoutInCell="1" allowOverlap="1">
            <wp:simplePos x="0" y="0"/>
            <wp:positionH relativeFrom="column">
              <wp:posOffset>5384165</wp:posOffset>
            </wp:positionH>
            <wp:positionV relativeFrom="paragraph">
              <wp:posOffset>139065</wp:posOffset>
            </wp:positionV>
            <wp:extent cx="1124585" cy="1478280"/>
            <wp:effectExtent l="0" t="0" r="0" b="7620"/>
            <wp:wrapTight wrapText="bothSides">
              <wp:wrapPolygon edited="0">
                <wp:start x="0" y="0"/>
                <wp:lineTo x="0" y="21433"/>
                <wp:lineTo x="21222" y="21433"/>
                <wp:lineTo x="2122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585" cy="1478280"/>
                    </a:xfrm>
                    <a:prstGeom prst="rect">
                      <a:avLst/>
                    </a:prstGeom>
                  </pic:spPr>
                </pic:pic>
              </a:graphicData>
            </a:graphic>
          </wp:anchor>
        </w:drawing>
      </w:r>
    </w:p>
    <w:p w:rsidR="0072249D" w:rsidRDefault="0072249D" w:rsidP="00D14E0A">
      <w:pPr>
        <w:jc w:val="both"/>
        <w:rPr>
          <w:rFonts w:ascii="Arial" w:hAnsi="Arial" w:cs="Arial"/>
          <w:sz w:val="20"/>
        </w:rPr>
      </w:pPr>
      <w:r>
        <w:rPr>
          <w:rFonts w:ascii="Arial" w:hAnsi="Arial" w:cs="Arial"/>
          <w:sz w:val="20"/>
        </w:rPr>
        <w:tab/>
        <w:t>La puissance</w:t>
      </w:r>
      <w:r w:rsidR="005D3882">
        <w:rPr>
          <w:rFonts w:ascii="Arial" w:hAnsi="Arial" w:cs="Arial"/>
          <w:sz w:val="20"/>
        </w:rPr>
        <w:t xml:space="preserve"> nécessaire au chauffage (ou au refroidissement) d’un débit d’air connu, peut être quantifié</w:t>
      </w:r>
      <w:r w:rsidR="00EC2D7F">
        <w:rPr>
          <w:rFonts w:ascii="Arial" w:hAnsi="Arial" w:cs="Arial"/>
          <w:sz w:val="20"/>
        </w:rPr>
        <w:t>e</w:t>
      </w:r>
      <w:r w:rsidR="005D3882">
        <w:rPr>
          <w:rFonts w:ascii="Arial" w:hAnsi="Arial" w:cs="Arial"/>
          <w:sz w:val="20"/>
        </w:rPr>
        <w:t xml:space="preserve"> </w:t>
      </w:r>
      <w:r w:rsidR="005C40DA">
        <w:rPr>
          <w:rFonts w:ascii="Arial" w:hAnsi="Arial" w:cs="Arial"/>
          <w:sz w:val="20"/>
        </w:rPr>
        <w:t>par</w:t>
      </w:r>
      <w:r w:rsidR="005D3882">
        <w:rPr>
          <w:rFonts w:ascii="Arial" w:hAnsi="Arial" w:cs="Arial"/>
          <w:sz w:val="20"/>
        </w:rPr>
        <w:t xml:space="preserve"> la relation :</w:t>
      </w:r>
    </w:p>
    <w:p w:rsidR="005D3882" w:rsidRDefault="005D3882" w:rsidP="001D4211">
      <w:pPr>
        <w:rPr>
          <w:rFonts w:ascii="Arial" w:hAnsi="Arial" w:cs="Arial"/>
          <w:sz w:val="20"/>
        </w:rPr>
      </w:pPr>
    </w:p>
    <w:p w:rsidR="005D3882" w:rsidRDefault="00732AA7" w:rsidP="005D3882">
      <w:pPr>
        <w:jc w:val="center"/>
        <w:rPr>
          <w:rFonts w:ascii="Arial" w:hAnsi="Arial" w:cs="Arial"/>
          <w:sz w:val="20"/>
        </w:rPr>
      </w:pPr>
      <w:r w:rsidRPr="0089145E">
        <w:rPr>
          <w:rFonts w:ascii="Arial" w:hAnsi="Arial" w:cs="Arial"/>
          <w:position w:val="-12"/>
          <w:sz w:val="20"/>
        </w:rPr>
        <w:object w:dxaOrig="3760" w:dyaOrig="360">
          <v:shape id="_x0000_i1025" type="#_x0000_t75" style="width:188.5pt;height:17.5pt" o:ole="">
            <v:imagedata r:id="rId32" o:title=""/>
          </v:shape>
          <o:OLEObject Type="Embed" ProgID="Equation.3" ShapeID="_x0000_i1025" DrawAspect="Content" ObjectID="_1392443200" r:id="rId33"/>
        </w:object>
      </w:r>
    </w:p>
    <w:p w:rsidR="0072249D" w:rsidRDefault="0072249D" w:rsidP="001D4211">
      <w:pPr>
        <w:rPr>
          <w:rFonts w:ascii="Arial" w:hAnsi="Arial" w:cs="Arial"/>
          <w:sz w:val="20"/>
        </w:rPr>
      </w:pPr>
    </w:p>
    <w:p w:rsidR="005D3882" w:rsidRDefault="005D3882" w:rsidP="005D3882">
      <w:pPr>
        <w:jc w:val="both"/>
        <w:rPr>
          <w:rFonts w:ascii="Arial" w:hAnsi="Arial" w:cs="Arial"/>
          <w:sz w:val="20"/>
        </w:rPr>
      </w:pPr>
      <w:r>
        <w:rPr>
          <w:rFonts w:ascii="Arial" w:hAnsi="Arial" w:cs="Arial"/>
          <w:sz w:val="20"/>
        </w:rPr>
        <w:tab/>
        <w:t>D’après vos résultats, obtenus grâce au programme utilisé précédemment, retrouvez les valeurs des puissances indiquées en bas à droite de l’écran.</w:t>
      </w:r>
    </w:p>
    <w:p w:rsidR="005D3882" w:rsidRDefault="005D3882" w:rsidP="001D4211">
      <w:pPr>
        <w:rPr>
          <w:rFonts w:ascii="Arial" w:hAnsi="Arial" w:cs="Arial"/>
          <w:sz w:val="20"/>
        </w:rPr>
      </w:pPr>
    </w:p>
    <w:p w:rsidR="005D3882" w:rsidRPr="00D14E0A" w:rsidRDefault="00D14E0A" w:rsidP="00D14E0A">
      <w:pPr>
        <w:jc w:val="center"/>
        <w:rPr>
          <w:i/>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D14E0A">
        <w:rPr>
          <w:i/>
          <w:sz w:val="20"/>
        </w:rPr>
        <w:t>Valeurs d’exemple</w:t>
      </w:r>
    </w:p>
    <w:p w:rsidR="005D3882" w:rsidRDefault="005D3882" w:rsidP="001D4211">
      <w:pPr>
        <w:rPr>
          <w:rFonts w:ascii="Arial" w:hAnsi="Arial" w:cs="Arial"/>
          <w:sz w:val="20"/>
        </w:rPr>
      </w:pPr>
    </w:p>
    <w:p w:rsidR="0072249D" w:rsidRDefault="0072249D" w:rsidP="001D4211">
      <w:pPr>
        <w:rPr>
          <w:rFonts w:ascii="Arial" w:hAnsi="Arial" w:cs="Arial"/>
          <w:sz w:val="20"/>
        </w:rPr>
      </w:pPr>
    </w:p>
    <w:tbl>
      <w:tblPr>
        <w:tblStyle w:val="Grilledutableau"/>
        <w:tblW w:w="0" w:type="auto"/>
        <w:jc w:val="center"/>
        <w:tblInd w:w="1275" w:type="dxa"/>
        <w:tblLook w:val="04A0"/>
      </w:tblPr>
      <w:tblGrid>
        <w:gridCol w:w="1339"/>
        <w:gridCol w:w="1038"/>
        <w:gridCol w:w="1418"/>
        <w:gridCol w:w="1559"/>
        <w:gridCol w:w="1559"/>
        <w:gridCol w:w="1559"/>
      </w:tblGrid>
      <w:tr w:rsidR="00D14E0A" w:rsidTr="00482614">
        <w:trPr>
          <w:jc w:val="center"/>
        </w:trPr>
        <w:tc>
          <w:tcPr>
            <w:tcW w:w="1339" w:type="dxa"/>
            <w:tcBorders>
              <w:top w:val="nil"/>
              <w:left w:val="nil"/>
              <w:bottom w:val="single" w:sz="4" w:space="0" w:color="auto"/>
            </w:tcBorders>
          </w:tcPr>
          <w:p w:rsidR="00D14E0A" w:rsidRDefault="00D14E0A" w:rsidP="001D4211">
            <w:pPr>
              <w:rPr>
                <w:rFonts w:ascii="Arial" w:hAnsi="Arial" w:cs="Arial"/>
                <w:sz w:val="20"/>
              </w:rPr>
            </w:pPr>
          </w:p>
        </w:tc>
        <w:tc>
          <w:tcPr>
            <w:tcW w:w="1038" w:type="dxa"/>
            <w:shd w:val="clear" w:color="auto" w:fill="FBD4B4" w:themeFill="accent6" w:themeFillTint="66"/>
            <w:vAlign w:val="center"/>
          </w:tcPr>
          <w:p w:rsidR="00D14E0A" w:rsidRDefault="00D14E0A" w:rsidP="005D3882">
            <w:pPr>
              <w:jc w:val="center"/>
              <w:rPr>
                <w:rFonts w:ascii="Arial" w:hAnsi="Arial" w:cs="Arial"/>
                <w:sz w:val="20"/>
              </w:rPr>
            </w:pPr>
            <w:r>
              <w:rPr>
                <w:rFonts w:ascii="Arial" w:hAnsi="Arial" w:cs="Arial"/>
                <w:sz w:val="20"/>
              </w:rPr>
              <w:t>Qv</w:t>
            </w:r>
          </w:p>
          <w:p w:rsidR="00D14E0A" w:rsidRDefault="00D14E0A" w:rsidP="005D3882">
            <w:pPr>
              <w:jc w:val="center"/>
              <w:rPr>
                <w:rFonts w:ascii="Arial" w:hAnsi="Arial" w:cs="Arial"/>
                <w:sz w:val="20"/>
              </w:rPr>
            </w:pPr>
            <w:r>
              <w:rPr>
                <w:rFonts w:ascii="Arial" w:hAnsi="Arial" w:cs="Arial"/>
                <w:sz w:val="20"/>
              </w:rPr>
              <w:t>en m</w:t>
            </w:r>
            <w:r w:rsidRPr="005D3882">
              <w:rPr>
                <w:rFonts w:ascii="Arial" w:hAnsi="Arial" w:cs="Arial"/>
                <w:sz w:val="20"/>
                <w:vertAlign w:val="superscript"/>
              </w:rPr>
              <w:t>3</w:t>
            </w:r>
            <w:r>
              <w:rPr>
                <w:rFonts w:ascii="Arial" w:hAnsi="Arial" w:cs="Arial"/>
                <w:sz w:val="20"/>
              </w:rPr>
              <w:t>/h</w:t>
            </w:r>
          </w:p>
        </w:tc>
        <w:tc>
          <w:tcPr>
            <w:tcW w:w="1418" w:type="dxa"/>
            <w:shd w:val="clear" w:color="auto" w:fill="FBD4B4" w:themeFill="accent6" w:themeFillTint="66"/>
            <w:vAlign w:val="center"/>
          </w:tcPr>
          <w:p w:rsidR="00D14E0A" w:rsidRDefault="00D14E0A" w:rsidP="005D3882">
            <w:pPr>
              <w:jc w:val="center"/>
              <w:rPr>
                <w:rFonts w:ascii="Arial" w:hAnsi="Arial" w:cs="Arial"/>
                <w:sz w:val="20"/>
              </w:rPr>
            </w:pPr>
            <w:r>
              <w:rPr>
                <w:rFonts w:ascii="Arial" w:hAnsi="Arial" w:cs="Arial"/>
                <w:sz w:val="20"/>
              </w:rPr>
              <w:t>Température entrée</w:t>
            </w:r>
          </w:p>
          <w:p w:rsidR="00D14E0A" w:rsidRDefault="00D14E0A" w:rsidP="005D3882">
            <w:pPr>
              <w:jc w:val="center"/>
              <w:rPr>
                <w:rFonts w:ascii="Arial" w:hAnsi="Arial" w:cs="Arial"/>
                <w:sz w:val="20"/>
              </w:rPr>
            </w:pPr>
            <w:r>
              <w:rPr>
                <w:rFonts w:ascii="Arial" w:hAnsi="Arial" w:cs="Arial"/>
                <w:sz w:val="20"/>
              </w:rPr>
              <w:t>en °C</w:t>
            </w:r>
          </w:p>
        </w:tc>
        <w:tc>
          <w:tcPr>
            <w:tcW w:w="1559" w:type="dxa"/>
            <w:shd w:val="clear" w:color="auto" w:fill="FBD4B4" w:themeFill="accent6" w:themeFillTint="66"/>
            <w:vAlign w:val="center"/>
          </w:tcPr>
          <w:p w:rsidR="00D14E0A" w:rsidRDefault="00D14E0A" w:rsidP="005D3882">
            <w:pPr>
              <w:jc w:val="center"/>
              <w:rPr>
                <w:rFonts w:ascii="Arial" w:hAnsi="Arial" w:cs="Arial"/>
                <w:sz w:val="20"/>
              </w:rPr>
            </w:pPr>
            <w:r>
              <w:rPr>
                <w:rFonts w:ascii="Arial" w:hAnsi="Arial" w:cs="Arial"/>
                <w:sz w:val="20"/>
              </w:rPr>
              <w:t>Température sortie</w:t>
            </w:r>
          </w:p>
          <w:p w:rsidR="00D14E0A" w:rsidRDefault="00D14E0A" w:rsidP="005D3882">
            <w:pPr>
              <w:jc w:val="center"/>
              <w:rPr>
                <w:rFonts w:ascii="Arial" w:hAnsi="Arial" w:cs="Arial"/>
                <w:sz w:val="20"/>
              </w:rPr>
            </w:pPr>
            <w:r>
              <w:rPr>
                <w:rFonts w:ascii="Arial" w:hAnsi="Arial" w:cs="Arial"/>
                <w:sz w:val="20"/>
              </w:rPr>
              <w:t>en °C</w:t>
            </w:r>
          </w:p>
        </w:tc>
        <w:tc>
          <w:tcPr>
            <w:tcW w:w="1559" w:type="dxa"/>
            <w:shd w:val="clear" w:color="auto" w:fill="FBD4B4" w:themeFill="accent6" w:themeFillTint="66"/>
            <w:vAlign w:val="center"/>
          </w:tcPr>
          <w:p w:rsidR="00D14E0A" w:rsidRDefault="00D14E0A" w:rsidP="00D14E0A">
            <w:pPr>
              <w:jc w:val="center"/>
              <w:rPr>
                <w:rFonts w:ascii="Arial" w:hAnsi="Arial" w:cs="Arial"/>
                <w:sz w:val="20"/>
              </w:rPr>
            </w:pPr>
            <w:r>
              <w:rPr>
                <w:rFonts w:ascii="Arial" w:hAnsi="Arial" w:cs="Arial"/>
                <w:sz w:val="20"/>
              </w:rPr>
              <w:t>Puissance</w:t>
            </w:r>
          </w:p>
          <w:p w:rsidR="00D14E0A" w:rsidRDefault="00D14E0A" w:rsidP="00D14E0A">
            <w:pPr>
              <w:jc w:val="center"/>
              <w:rPr>
                <w:rFonts w:ascii="Arial" w:hAnsi="Arial" w:cs="Arial"/>
                <w:sz w:val="20"/>
              </w:rPr>
            </w:pPr>
            <w:r>
              <w:rPr>
                <w:rFonts w:ascii="Arial" w:hAnsi="Arial" w:cs="Arial"/>
                <w:sz w:val="20"/>
              </w:rPr>
              <w:t>en Watts</w:t>
            </w:r>
          </w:p>
        </w:tc>
        <w:tc>
          <w:tcPr>
            <w:tcW w:w="1559" w:type="dxa"/>
            <w:shd w:val="clear" w:color="auto" w:fill="FBD4B4" w:themeFill="accent6" w:themeFillTint="66"/>
          </w:tcPr>
          <w:p w:rsidR="00D14E0A" w:rsidRDefault="00D14E0A" w:rsidP="00D14E0A">
            <w:pPr>
              <w:jc w:val="center"/>
              <w:rPr>
                <w:rFonts w:ascii="Arial" w:hAnsi="Arial" w:cs="Arial"/>
                <w:sz w:val="20"/>
              </w:rPr>
            </w:pPr>
            <w:r>
              <w:rPr>
                <w:rFonts w:ascii="Arial" w:hAnsi="Arial" w:cs="Arial"/>
                <w:sz w:val="20"/>
              </w:rPr>
              <w:t>Valeurs de l’écran</w:t>
            </w:r>
          </w:p>
          <w:p w:rsidR="00D14E0A" w:rsidRDefault="00D14E0A" w:rsidP="00D14E0A">
            <w:pPr>
              <w:jc w:val="center"/>
              <w:rPr>
                <w:rFonts w:ascii="Arial" w:hAnsi="Arial" w:cs="Arial"/>
                <w:sz w:val="20"/>
              </w:rPr>
            </w:pPr>
            <w:r>
              <w:rPr>
                <w:rFonts w:ascii="Arial" w:hAnsi="Arial" w:cs="Arial"/>
                <w:sz w:val="20"/>
              </w:rPr>
              <w:t>Exécutable Labview</w:t>
            </w:r>
          </w:p>
        </w:tc>
      </w:tr>
      <w:tr w:rsidR="00D14E0A" w:rsidTr="00482614">
        <w:trPr>
          <w:jc w:val="center"/>
        </w:trPr>
        <w:tc>
          <w:tcPr>
            <w:tcW w:w="1339" w:type="dxa"/>
            <w:tcBorders>
              <w:bottom w:val="single" w:sz="4" w:space="0" w:color="auto"/>
            </w:tcBorders>
            <w:shd w:val="clear" w:color="auto" w:fill="8DB3E2" w:themeFill="text2" w:themeFillTint="66"/>
          </w:tcPr>
          <w:p w:rsidR="00D14E0A" w:rsidRDefault="00D14E0A" w:rsidP="005D3882">
            <w:pPr>
              <w:spacing w:before="120" w:after="120"/>
              <w:rPr>
                <w:rFonts w:ascii="Arial" w:hAnsi="Arial" w:cs="Arial"/>
                <w:sz w:val="20"/>
              </w:rPr>
            </w:pPr>
            <w:r>
              <w:rPr>
                <w:rFonts w:ascii="Arial" w:hAnsi="Arial" w:cs="Arial"/>
                <w:sz w:val="20"/>
              </w:rPr>
              <w:t>Air Neuf</w:t>
            </w:r>
          </w:p>
        </w:tc>
        <w:tc>
          <w:tcPr>
            <w:tcW w:w="1038" w:type="dxa"/>
            <w:vMerge w:val="restart"/>
            <w:vAlign w:val="center"/>
          </w:tcPr>
          <w:p w:rsidR="00D14E0A" w:rsidRDefault="00732AA7" w:rsidP="005D3882">
            <w:pPr>
              <w:spacing w:before="120" w:after="120"/>
              <w:jc w:val="center"/>
              <w:rPr>
                <w:rFonts w:ascii="Arial" w:hAnsi="Arial" w:cs="Arial"/>
                <w:sz w:val="20"/>
              </w:rPr>
            </w:pPr>
            <w:r>
              <w:rPr>
                <w:rFonts w:ascii="Arial" w:hAnsi="Arial" w:cs="Arial"/>
                <w:sz w:val="20"/>
              </w:rPr>
              <w:t>90</w:t>
            </w:r>
          </w:p>
        </w:tc>
        <w:tc>
          <w:tcPr>
            <w:tcW w:w="1418" w:type="dxa"/>
          </w:tcPr>
          <w:p w:rsidR="00D14E0A" w:rsidRDefault="00D14E0A" w:rsidP="005D3882">
            <w:pPr>
              <w:spacing w:before="120" w:after="120"/>
              <w:rPr>
                <w:rFonts w:ascii="Arial" w:hAnsi="Arial" w:cs="Arial"/>
                <w:sz w:val="20"/>
              </w:rPr>
            </w:pPr>
          </w:p>
        </w:tc>
        <w:tc>
          <w:tcPr>
            <w:tcW w:w="1559" w:type="dxa"/>
          </w:tcPr>
          <w:p w:rsidR="00D14E0A" w:rsidRDefault="00D14E0A" w:rsidP="005D3882">
            <w:pPr>
              <w:spacing w:before="120" w:after="120"/>
              <w:rPr>
                <w:rFonts w:ascii="Arial" w:hAnsi="Arial" w:cs="Arial"/>
                <w:sz w:val="20"/>
              </w:rPr>
            </w:pPr>
          </w:p>
        </w:tc>
        <w:tc>
          <w:tcPr>
            <w:tcW w:w="1559" w:type="dxa"/>
          </w:tcPr>
          <w:p w:rsidR="00D14E0A" w:rsidRDefault="00D14E0A" w:rsidP="005D3882">
            <w:pPr>
              <w:spacing w:before="120" w:after="120"/>
              <w:rPr>
                <w:rFonts w:ascii="Arial" w:hAnsi="Arial" w:cs="Arial"/>
                <w:sz w:val="20"/>
              </w:rPr>
            </w:pPr>
          </w:p>
        </w:tc>
        <w:tc>
          <w:tcPr>
            <w:tcW w:w="1559" w:type="dxa"/>
          </w:tcPr>
          <w:p w:rsidR="00D14E0A" w:rsidRDefault="00D14E0A" w:rsidP="005D3882">
            <w:pPr>
              <w:spacing w:before="120" w:after="120"/>
              <w:rPr>
                <w:rFonts w:ascii="Arial" w:hAnsi="Arial" w:cs="Arial"/>
                <w:sz w:val="20"/>
              </w:rPr>
            </w:pPr>
          </w:p>
        </w:tc>
      </w:tr>
      <w:tr w:rsidR="00D14E0A" w:rsidTr="00482614">
        <w:trPr>
          <w:jc w:val="center"/>
        </w:trPr>
        <w:tc>
          <w:tcPr>
            <w:tcW w:w="1339" w:type="dxa"/>
            <w:shd w:val="clear" w:color="auto" w:fill="FFC000"/>
          </w:tcPr>
          <w:p w:rsidR="00D14E0A" w:rsidRDefault="00D14E0A" w:rsidP="005D3882">
            <w:pPr>
              <w:spacing w:before="120" w:after="120"/>
              <w:rPr>
                <w:rFonts w:ascii="Arial" w:hAnsi="Arial" w:cs="Arial"/>
                <w:sz w:val="20"/>
              </w:rPr>
            </w:pPr>
            <w:r>
              <w:rPr>
                <w:rFonts w:ascii="Arial" w:hAnsi="Arial" w:cs="Arial"/>
                <w:sz w:val="20"/>
              </w:rPr>
              <w:t>Air Vicié</w:t>
            </w:r>
          </w:p>
        </w:tc>
        <w:tc>
          <w:tcPr>
            <w:tcW w:w="1038" w:type="dxa"/>
            <w:vMerge/>
          </w:tcPr>
          <w:p w:rsidR="00D14E0A" w:rsidRDefault="00D14E0A" w:rsidP="005D3882">
            <w:pPr>
              <w:spacing w:before="120" w:after="120"/>
              <w:rPr>
                <w:rFonts w:ascii="Arial" w:hAnsi="Arial" w:cs="Arial"/>
                <w:sz w:val="20"/>
              </w:rPr>
            </w:pPr>
          </w:p>
        </w:tc>
        <w:tc>
          <w:tcPr>
            <w:tcW w:w="1418" w:type="dxa"/>
          </w:tcPr>
          <w:p w:rsidR="00D14E0A" w:rsidRDefault="00D14E0A" w:rsidP="005D3882">
            <w:pPr>
              <w:spacing w:before="120" w:after="120"/>
              <w:rPr>
                <w:rFonts w:ascii="Arial" w:hAnsi="Arial" w:cs="Arial"/>
                <w:sz w:val="20"/>
              </w:rPr>
            </w:pPr>
          </w:p>
        </w:tc>
        <w:tc>
          <w:tcPr>
            <w:tcW w:w="1559" w:type="dxa"/>
          </w:tcPr>
          <w:p w:rsidR="00D14E0A" w:rsidRDefault="00D14E0A" w:rsidP="005D3882">
            <w:pPr>
              <w:spacing w:before="120" w:after="120"/>
              <w:rPr>
                <w:rFonts w:ascii="Arial" w:hAnsi="Arial" w:cs="Arial"/>
                <w:sz w:val="20"/>
              </w:rPr>
            </w:pPr>
          </w:p>
        </w:tc>
        <w:tc>
          <w:tcPr>
            <w:tcW w:w="1559" w:type="dxa"/>
          </w:tcPr>
          <w:p w:rsidR="00D14E0A" w:rsidRDefault="00D14E0A" w:rsidP="005D3882">
            <w:pPr>
              <w:spacing w:before="120" w:after="120"/>
              <w:rPr>
                <w:rFonts w:ascii="Arial" w:hAnsi="Arial" w:cs="Arial"/>
                <w:sz w:val="20"/>
              </w:rPr>
            </w:pPr>
          </w:p>
        </w:tc>
        <w:tc>
          <w:tcPr>
            <w:tcW w:w="1559" w:type="dxa"/>
          </w:tcPr>
          <w:p w:rsidR="00D14E0A" w:rsidRDefault="00D14E0A" w:rsidP="005D3882">
            <w:pPr>
              <w:spacing w:before="120" w:after="120"/>
              <w:rPr>
                <w:rFonts w:ascii="Arial" w:hAnsi="Arial" w:cs="Arial"/>
                <w:sz w:val="20"/>
              </w:rPr>
            </w:pPr>
          </w:p>
        </w:tc>
      </w:tr>
    </w:tbl>
    <w:p w:rsidR="005D3882" w:rsidRPr="00D14E0A" w:rsidRDefault="00D14E0A" w:rsidP="005D3882">
      <w:pPr>
        <w:spacing w:before="120" w:after="120"/>
        <w:rPr>
          <w:rFonts w:ascii="Arial" w:hAnsi="Arial" w:cs="Arial"/>
          <w:b/>
          <w:sz w:val="20"/>
          <w:u w:val="single"/>
        </w:rPr>
      </w:pPr>
      <w:r>
        <w:rPr>
          <w:rFonts w:ascii="Arial" w:hAnsi="Arial" w:cs="Arial"/>
          <w:sz w:val="20"/>
        </w:rPr>
        <w:tab/>
      </w:r>
      <w:r w:rsidRPr="00D14E0A">
        <w:rPr>
          <w:rFonts w:ascii="Arial" w:hAnsi="Arial" w:cs="Arial"/>
          <w:b/>
          <w:sz w:val="20"/>
          <w:u w:val="single"/>
        </w:rPr>
        <w:t>Conclusion :</w:t>
      </w:r>
    </w:p>
    <w:p w:rsidR="00D14E0A" w:rsidRDefault="00482614" w:rsidP="00482614">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w:t>
      </w:r>
    </w:p>
    <w:p w:rsidR="00D14E0A" w:rsidRDefault="00482614" w:rsidP="00482614">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w:t>
      </w:r>
    </w:p>
    <w:p w:rsidR="00482614" w:rsidRDefault="00482614" w:rsidP="00D14E0A">
      <w:pPr>
        <w:jc w:val="both"/>
        <w:rPr>
          <w:rFonts w:ascii="Arial" w:hAnsi="Arial" w:cs="Arial"/>
          <w:sz w:val="20"/>
        </w:rPr>
      </w:pPr>
    </w:p>
    <w:p w:rsidR="005D3882" w:rsidRDefault="005D3882" w:rsidP="00D14E0A">
      <w:pPr>
        <w:jc w:val="both"/>
        <w:rPr>
          <w:rFonts w:ascii="Arial" w:hAnsi="Arial" w:cs="Arial"/>
          <w:sz w:val="20"/>
        </w:rPr>
      </w:pPr>
      <w:r>
        <w:rPr>
          <w:rFonts w:ascii="Arial" w:hAnsi="Arial" w:cs="Arial"/>
          <w:sz w:val="20"/>
        </w:rPr>
        <w:tab/>
        <w:t>Le tableau se termine par deux valeurs, représentées par la puissance maximale échangée et par la valeur de l’efficacité.</w:t>
      </w:r>
    </w:p>
    <w:p w:rsidR="005D3882" w:rsidRDefault="005D3882" w:rsidP="00D14E0A">
      <w:pPr>
        <w:jc w:val="both"/>
        <w:rPr>
          <w:rFonts w:ascii="Arial" w:hAnsi="Arial" w:cs="Arial"/>
          <w:sz w:val="20"/>
        </w:rPr>
      </w:pPr>
      <w:r>
        <w:rPr>
          <w:rFonts w:ascii="Arial" w:hAnsi="Arial" w:cs="Arial"/>
          <w:sz w:val="20"/>
        </w:rPr>
        <w:t>Retrouvez ces valeurs en utilisant seulement les valeurs obtenues lors de la phase de relevés.</w:t>
      </w:r>
    </w:p>
    <w:p w:rsidR="005D3882" w:rsidRDefault="005D3882" w:rsidP="001D4211">
      <w:pPr>
        <w:rPr>
          <w:rFonts w:ascii="Arial" w:hAnsi="Arial" w:cs="Arial"/>
          <w:sz w:val="20"/>
        </w:rPr>
      </w:pPr>
    </w:p>
    <w:tbl>
      <w:tblPr>
        <w:tblStyle w:val="Grilledutableau"/>
        <w:tblW w:w="0" w:type="auto"/>
        <w:jc w:val="center"/>
        <w:tblLook w:val="04A0"/>
      </w:tblPr>
      <w:tblGrid>
        <w:gridCol w:w="2614"/>
        <w:gridCol w:w="1038"/>
        <w:gridCol w:w="1038"/>
        <w:gridCol w:w="1749"/>
        <w:gridCol w:w="1827"/>
        <w:gridCol w:w="1431"/>
        <w:gridCol w:w="458"/>
      </w:tblGrid>
      <w:tr w:rsidR="0089145E" w:rsidTr="008422F9">
        <w:trPr>
          <w:gridAfter w:val="2"/>
          <w:wAfter w:w="1889" w:type="dxa"/>
          <w:jc w:val="center"/>
        </w:trPr>
        <w:tc>
          <w:tcPr>
            <w:tcW w:w="3652" w:type="dxa"/>
            <w:gridSpan w:val="2"/>
            <w:tcBorders>
              <w:top w:val="nil"/>
              <w:left w:val="nil"/>
            </w:tcBorders>
          </w:tcPr>
          <w:p w:rsidR="0089145E" w:rsidRDefault="0089145E" w:rsidP="008F484D">
            <w:pPr>
              <w:jc w:val="center"/>
              <w:rPr>
                <w:rFonts w:ascii="Arial" w:hAnsi="Arial" w:cs="Arial"/>
                <w:sz w:val="20"/>
              </w:rPr>
            </w:pPr>
          </w:p>
        </w:tc>
        <w:tc>
          <w:tcPr>
            <w:tcW w:w="1038" w:type="dxa"/>
            <w:shd w:val="clear" w:color="auto" w:fill="FABF8F" w:themeFill="accent6" w:themeFillTint="99"/>
            <w:vAlign w:val="center"/>
          </w:tcPr>
          <w:p w:rsidR="0089145E" w:rsidRDefault="0089145E" w:rsidP="008F484D">
            <w:pPr>
              <w:jc w:val="center"/>
              <w:rPr>
                <w:rFonts w:ascii="Arial" w:hAnsi="Arial" w:cs="Arial"/>
                <w:sz w:val="20"/>
              </w:rPr>
            </w:pPr>
            <w:r>
              <w:rPr>
                <w:rFonts w:ascii="Arial" w:hAnsi="Arial" w:cs="Arial"/>
                <w:sz w:val="20"/>
              </w:rPr>
              <w:t>Qv</w:t>
            </w:r>
          </w:p>
          <w:p w:rsidR="0089145E" w:rsidRDefault="0089145E" w:rsidP="008F484D">
            <w:pPr>
              <w:jc w:val="center"/>
              <w:rPr>
                <w:rFonts w:ascii="Arial" w:hAnsi="Arial" w:cs="Arial"/>
                <w:sz w:val="20"/>
              </w:rPr>
            </w:pPr>
            <w:r>
              <w:rPr>
                <w:rFonts w:ascii="Arial" w:hAnsi="Arial" w:cs="Arial"/>
                <w:sz w:val="20"/>
              </w:rPr>
              <w:t>en m</w:t>
            </w:r>
            <w:r w:rsidRPr="005D3882">
              <w:rPr>
                <w:rFonts w:ascii="Arial" w:hAnsi="Arial" w:cs="Arial"/>
                <w:sz w:val="20"/>
                <w:vertAlign w:val="superscript"/>
              </w:rPr>
              <w:t>3</w:t>
            </w:r>
            <w:r>
              <w:rPr>
                <w:rFonts w:ascii="Arial" w:hAnsi="Arial" w:cs="Arial"/>
                <w:sz w:val="20"/>
              </w:rPr>
              <w:t>/h</w:t>
            </w:r>
          </w:p>
        </w:tc>
        <w:tc>
          <w:tcPr>
            <w:tcW w:w="1749" w:type="dxa"/>
            <w:shd w:val="clear" w:color="auto" w:fill="FABF8F" w:themeFill="accent6" w:themeFillTint="99"/>
            <w:vAlign w:val="center"/>
          </w:tcPr>
          <w:p w:rsidR="00732AA7" w:rsidRPr="00732AA7" w:rsidRDefault="00732AA7" w:rsidP="00732AA7">
            <w:pPr>
              <w:jc w:val="center"/>
              <w:rPr>
                <w:rFonts w:ascii="Arial" w:hAnsi="Arial" w:cs="Arial"/>
                <w:sz w:val="20"/>
              </w:rPr>
            </w:pPr>
            <w:r>
              <w:rPr>
                <w:rFonts w:ascii="Arial" w:hAnsi="Arial" w:cs="Arial"/>
                <w:sz w:val="20"/>
              </w:rPr>
              <w:t>Température entrée</w:t>
            </w:r>
          </w:p>
          <w:p w:rsidR="0089145E" w:rsidRDefault="00732AA7" w:rsidP="00732AA7">
            <w:pPr>
              <w:jc w:val="center"/>
              <w:rPr>
                <w:rFonts w:ascii="Arial" w:hAnsi="Arial" w:cs="Arial"/>
                <w:sz w:val="20"/>
              </w:rPr>
            </w:pPr>
            <w:r w:rsidRPr="00732AA7">
              <w:rPr>
                <w:rFonts w:ascii="Arial" w:hAnsi="Arial" w:cs="Arial"/>
                <w:sz w:val="20"/>
              </w:rPr>
              <w:t>en °C</w:t>
            </w:r>
          </w:p>
        </w:tc>
        <w:tc>
          <w:tcPr>
            <w:tcW w:w="1827" w:type="dxa"/>
            <w:shd w:val="clear" w:color="auto" w:fill="FABF8F" w:themeFill="accent6" w:themeFillTint="99"/>
            <w:vAlign w:val="center"/>
          </w:tcPr>
          <w:p w:rsidR="00732AA7" w:rsidRDefault="00732AA7" w:rsidP="00732AA7">
            <w:pPr>
              <w:jc w:val="center"/>
              <w:rPr>
                <w:rFonts w:ascii="Arial" w:hAnsi="Arial" w:cs="Arial"/>
                <w:sz w:val="20"/>
              </w:rPr>
            </w:pPr>
            <w:r>
              <w:rPr>
                <w:rFonts w:ascii="Arial" w:hAnsi="Arial" w:cs="Arial"/>
                <w:sz w:val="20"/>
              </w:rPr>
              <w:t>Température entrée</w:t>
            </w:r>
          </w:p>
          <w:p w:rsidR="0089145E" w:rsidRDefault="00732AA7" w:rsidP="00732AA7">
            <w:pPr>
              <w:jc w:val="center"/>
              <w:rPr>
                <w:rFonts w:ascii="Arial" w:hAnsi="Arial" w:cs="Arial"/>
                <w:sz w:val="20"/>
              </w:rPr>
            </w:pPr>
            <w:r>
              <w:rPr>
                <w:rFonts w:ascii="Arial" w:hAnsi="Arial" w:cs="Arial"/>
                <w:sz w:val="20"/>
              </w:rPr>
              <w:t>en °C</w:t>
            </w:r>
          </w:p>
        </w:tc>
      </w:tr>
      <w:tr w:rsidR="0089145E" w:rsidTr="0089145E">
        <w:trPr>
          <w:trHeight w:val="463"/>
          <w:jc w:val="center"/>
        </w:trPr>
        <w:tc>
          <w:tcPr>
            <w:tcW w:w="2614" w:type="dxa"/>
            <w:shd w:val="clear" w:color="auto" w:fill="95B3D7" w:themeFill="accent1" w:themeFillTint="99"/>
            <w:vAlign w:val="center"/>
          </w:tcPr>
          <w:p w:rsidR="0089145E" w:rsidRDefault="0089145E" w:rsidP="007A2BF7">
            <w:pPr>
              <w:jc w:val="center"/>
              <w:rPr>
                <w:rFonts w:ascii="Arial" w:hAnsi="Arial" w:cs="Arial"/>
                <w:sz w:val="20"/>
              </w:rPr>
            </w:pPr>
            <w:r>
              <w:rPr>
                <w:rFonts w:ascii="Arial" w:hAnsi="Arial" w:cs="Arial"/>
                <w:sz w:val="20"/>
              </w:rPr>
              <w:t>Puissance maximale en Watts</w:t>
            </w:r>
          </w:p>
        </w:tc>
        <w:tc>
          <w:tcPr>
            <w:tcW w:w="1038" w:type="dxa"/>
            <w:vAlign w:val="center"/>
          </w:tcPr>
          <w:p w:rsidR="0089145E" w:rsidRDefault="0089145E" w:rsidP="0089145E">
            <w:pPr>
              <w:jc w:val="center"/>
              <w:rPr>
                <w:rFonts w:ascii="Arial" w:hAnsi="Arial" w:cs="Arial"/>
                <w:sz w:val="20"/>
              </w:rPr>
            </w:pPr>
            <w:r>
              <w:rPr>
                <w:rFonts w:ascii="Arial" w:hAnsi="Arial" w:cs="Arial"/>
                <w:sz w:val="20"/>
              </w:rPr>
              <w:t>0,34</w:t>
            </w:r>
          </w:p>
        </w:tc>
        <w:tc>
          <w:tcPr>
            <w:tcW w:w="1038" w:type="dxa"/>
            <w:vAlign w:val="center"/>
          </w:tcPr>
          <w:p w:rsidR="0089145E" w:rsidRDefault="00732AA7" w:rsidP="0089145E">
            <w:pPr>
              <w:jc w:val="center"/>
              <w:rPr>
                <w:rFonts w:ascii="Arial" w:hAnsi="Arial" w:cs="Arial"/>
                <w:sz w:val="20"/>
              </w:rPr>
            </w:pPr>
            <w:r>
              <w:rPr>
                <w:rFonts w:ascii="Arial" w:hAnsi="Arial" w:cs="Arial"/>
                <w:sz w:val="20"/>
              </w:rPr>
              <w:t>90</w:t>
            </w:r>
          </w:p>
        </w:tc>
        <w:tc>
          <w:tcPr>
            <w:tcW w:w="1749" w:type="dxa"/>
            <w:vAlign w:val="center"/>
          </w:tcPr>
          <w:p w:rsidR="0089145E" w:rsidRDefault="0089145E" w:rsidP="0089145E">
            <w:pPr>
              <w:jc w:val="center"/>
              <w:rPr>
                <w:rFonts w:ascii="Arial" w:hAnsi="Arial" w:cs="Arial"/>
                <w:sz w:val="20"/>
              </w:rPr>
            </w:pPr>
          </w:p>
        </w:tc>
        <w:tc>
          <w:tcPr>
            <w:tcW w:w="1827" w:type="dxa"/>
            <w:vAlign w:val="center"/>
          </w:tcPr>
          <w:p w:rsidR="0089145E" w:rsidRDefault="0089145E" w:rsidP="0089145E">
            <w:pPr>
              <w:jc w:val="center"/>
              <w:rPr>
                <w:rFonts w:ascii="Arial" w:hAnsi="Arial" w:cs="Arial"/>
                <w:sz w:val="20"/>
              </w:rPr>
            </w:pPr>
          </w:p>
        </w:tc>
        <w:tc>
          <w:tcPr>
            <w:tcW w:w="1431" w:type="dxa"/>
            <w:tcBorders>
              <w:right w:val="nil"/>
            </w:tcBorders>
            <w:shd w:val="clear" w:color="auto" w:fill="auto"/>
            <w:vAlign w:val="center"/>
          </w:tcPr>
          <w:p w:rsidR="0089145E" w:rsidRDefault="00DC2802" w:rsidP="0089145E">
            <w:pPr>
              <w:jc w:val="center"/>
            </w:pPr>
            <w:r>
              <w:t>__________</w:t>
            </w:r>
          </w:p>
        </w:tc>
        <w:tc>
          <w:tcPr>
            <w:tcW w:w="458" w:type="dxa"/>
            <w:tcBorders>
              <w:left w:val="nil"/>
            </w:tcBorders>
            <w:shd w:val="clear" w:color="auto" w:fill="auto"/>
            <w:vAlign w:val="center"/>
          </w:tcPr>
          <w:p w:rsidR="0089145E" w:rsidRDefault="0089145E" w:rsidP="0089145E">
            <w:pPr>
              <w:jc w:val="center"/>
            </w:pPr>
            <w:r>
              <w:t>w</w:t>
            </w:r>
          </w:p>
        </w:tc>
      </w:tr>
    </w:tbl>
    <w:p w:rsidR="007A2BF7" w:rsidRDefault="007A2BF7" w:rsidP="001D4211">
      <w:pPr>
        <w:rPr>
          <w:rFonts w:ascii="Arial" w:hAnsi="Arial" w:cs="Arial"/>
          <w:sz w:val="20"/>
        </w:rPr>
      </w:pPr>
    </w:p>
    <w:p w:rsidR="007A2BF7" w:rsidRDefault="007A2BF7" w:rsidP="001D4211">
      <w:pPr>
        <w:rPr>
          <w:rFonts w:ascii="Arial" w:hAnsi="Arial" w:cs="Arial"/>
          <w:sz w:val="20"/>
        </w:rPr>
      </w:pPr>
      <w:r>
        <w:rPr>
          <w:rFonts w:ascii="Arial" w:hAnsi="Arial" w:cs="Arial"/>
          <w:sz w:val="20"/>
        </w:rPr>
        <w:tab/>
        <w:t>Relation utilisée :</w:t>
      </w:r>
      <w:r>
        <w:rPr>
          <w:rFonts w:ascii="Arial" w:hAnsi="Arial" w:cs="Arial"/>
          <w:sz w:val="20"/>
        </w:rPr>
        <w:tab/>
        <w:t>_________________________________________</w:t>
      </w:r>
    </w:p>
    <w:p w:rsidR="007A2BF7" w:rsidRDefault="007A2BF7" w:rsidP="001D4211">
      <w:pPr>
        <w:rPr>
          <w:rFonts w:ascii="Arial" w:hAnsi="Arial" w:cs="Arial"/>
          <w:sz w:val="20"/>
        </w:rPr>
      </w:pPr>
    </w:p>
    <w:p w:rsidR="007A2BF7" w:rsidRDefault="007A2BF7" w:rsidP="001D4211">
      <w:pPr>
        <w:rPr>
          <w:rFonts w:ascii="Arial" w:hAnsi="Arial" w:cs="Arial"/>
          <w:sz w:val="20"/>
        </w:rPr>
      </w:pPr>
    </w:p>
    <w:p w:rsidR="00D14E0A" w:rsidRDefault="00D14E0A" w:rsidP="001D4211">
      <w:pPr>
        <w:rPr>
          <w:rFonts w:ascii="Arial" w:hAnsi="Arial" w:cs="Arial"/>
          <w:sz w:val="20"/>
        </w:rPr>
      </w:pPr>
    </w:p>
    <w:tbl>
      <w:tblPr>
        <w:tblStyle w:val="Grilledutableau"/>
        <w:tblW w:w="0" w:type="auto"/>
        <w:jc w:val="center"/>
        <w:tblLook w:val="04A0"/>
      </w:tblPr>
      <w:tblGrid>
        <w:gridCol w:w="2614"/>
        <w:gridCol w:w="1283"/>
      </w:tblGrid>
      <w:tr w:rsidR="007A2BF7" w:rsidTr="0089145E">
        <w:trPr>
          <w:trHeight w:val="364"/>
          <w:jc w:val="center"/>
        </w:trPr>
        <w:tc>
          <w:tcPr>
            <w:tcW w:w="2614" w:type="dxa"/>
            <w:shd w:val="clear" w:color="auto" w:fill="95B3D7" w:themeFill="accent1" w:themeFillTint="99"/>
            <w:vAlign w:val="center"/>
          </w:tcPr>
          <w:p w:rsidR="007A2BF7" w:rsidRDefault="007A2BF7" w:rsidP="007A2BF7">
            <w:pPr>
              <w:jc w:val="center"/>
              <w:rPr>
                <w:rFonts w:ascii="Arial" w:hAnsi="Arial" w:cs="Arial"/>
                <w:sz w:val="20"/>
              </w:rPr>
            </w:pPr>
            <w:r>
              <w:rPr>
                <w:rFonts w:ascii="Arial" w:hAnsi="Arial" w:cs="Arial"/>
                <w:sz w:val="20"/>
              </w:rPr>
              <w:t>Efficacité de la centrale</w:t>
            </w:r>
          </w:p>
        </w:tc>
        <w:tc>
          <w:tcPr>
            <w:tcW w:w="1283" w:type="dxa"/>
            <w:vAlign w:val="center"/>
          </w:tcPr>
          <w:p w:rsidR="007A2BF7" w:rsidRDefault="007A2BF7" w:rsidP="007A2BF7">
            <w:pPr>
              <w:jc w:val="center"/>
              <w:rPr>
                <w:rFonts w:ascii="Arial" w:hAnsi="Arial" w:cs="Arial"/>
                <w:sz w:val="20"/>
              </w:rPr>
            </w:pPr>
          </w:p>
        </w:tc>
      </w:tr>
    </w:tbl>
    <w:p w:rsidR="007A2BF7" w:rsidRDefault="007A2BF7" w:rsidP="001D4211">
      <w:pPr>
        <w:rPr>
          <w:rFonts w:ascii="Arial" w:hAnsi="Arial" w:cs="Arial"/>
          <w:sz w:val="20"/>
        </w:rPr>
      </w:pPr>
    </w:p>
    <w:p w:rsidR="007A2BF7" w:rsidRDefault="007A2BF7" w:rsidP="007A2BF7">
      <w:pPr>
        <w:rPr>
          <w:rFonts w:ascii="Arial" w:hAnsi="Arial" w:cs="Arial"/>
          <w:sz w:val="20"/>
        </w:rPr>
      </w:pPr>
      <w:r>
        <w:rPr>
          <w:rFonts w:ascii="Arial" w:hAnsi="Arial" w:cs="Arial"/>
          <w:sz w:val="20"/>
        </w:rPr>
        <w:tab/>
        <w:t>Relation utilisée :</w:t>
      </w:r>
      <w:r>
        <w:rPr>
          <w:rFonts w:ascii="Arial" w:hAnsi="Arial" w:cs="Arial"/>
          <w:sz w:val="20"/>
        </w:rPr>
        <w:tab/>
        <w:t>_________________________________________</w:t>
      </w:r>
    </w:p>
    <w:p w:rsidR="007A2BF7" w:rsidRDefault="007A2BF7" w:rsidP="001D4211">
      <w:pPr>
        <w:rPr>
          <w:rFonts w:ascii="Arial" w:hAnsi="Arial" w:cs="Arial"/>
          <w:sz w:val="20"/>
        </w:rPr>
      </w:pPr>
    </w:p>
    <w:p w:rsidR="007A2BF7" w:rsidRDefault="007A2BF7" w:rsidP="001D4211">
      <w:pPr>
        <w:rPr>
          <w:rFonts w:ascii="Arial" w:hAnsi="Arial" w:cs="Arial"/>
          <w:sz w:val="20"/>
        </w:rPr>
      </w:pPr>
    </w:p>
    <w:p w:rsidR="00D14E0A" w:rsidRDefault="00D14E0A" w:rsidP="001D4211">
      <w:pPr>
        <w:rPr>
          <w:rFonts w:ascii="Arial" w:hAnsi="Arial" w:cs="Arial"/>
          <w:sz w:val="20"/>
        </w:rPr>
      </w:pPr>
    </w:p>
    <w:p w:rsidR="007A2BF7" w:rsidRDefault="007A2BF7" w:rsidP="001D4211">
      <w:pPr>
        <w:rPr>
          <w:rFonts w:ascii="Arial" w:hAnsi="Arial" w:cs="Arial"/>
          <w:sz w:val="20"/>
        </w:rPr>
      </w:pPr>
      <w:r>
        <w:rPr>
          <w:rFonts w:ascii="Arial" w:hAnsi="Arial" w:cs="Arial"/>
          <w:sz w:val="20"/>
        </w:rPr>
        <w:tab/>
        <w:t xml:space="preserve">Quelle définition pourriez-vous donner à la notion d’efficacité de la </w:t>
      </w:r>
      <w:r w:rsidR="00A278EC">
        <w:rPr>
          <w:rFonts w:ascii="Arial" w:hAnsi="Arial" w:cs="Arial"/>
          <w:sz w:val="20"/>
        </w:rPr>
        <w:t>C</w:t>
      </w:r>
      <w:r>
        <w:rPr>
          <w:rFonts w:ascii="Arial" w:hAnsi="Arial" w:cs="Arial"/>
          <w:sz w:val="20"/>
        </w:rPr>
        <w:t>entrale Double Flux ?</w:t>
      </w:r>
    </w:p>
    <w:p w:rsidR="007A2BF7" w:rsidRDefault="007A2BF7" w:rsidP="001D4211">
      <w:pPr>
        <w:rPr>
          <w:rFonts w:ascii="Arial" w:hAnsi="Arial" w:cs="Arial"/>
          <w:sz w:val="20"/>
        </w:rPr>
      </w:pPr>
    </w:p>
    <w:p w:rsidR="007A2BF7" w:rsidRDefault="007A2BF7" w:rsidP="007A2BF7">
      <w:pPr>
        <w:spacing w:line="360" w:lineRule="auto"/>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0DA" w:rsidRDefault="005C40DA" w:rsidP="001D4211">
      <w:pPr>
        <w:rPr>
          <w:rFonts w:ascii="Arial" w:hAnsi="Arial" w:cs="Arial"/>
          <w:sz w:val="20"/>
        </w:rPr>
        <w:sectPr w:rsidR="005C40DA" w:rsidSect="0054686A">
          <w:pgSz w:w="11906" w:h="16838"/>
          <w:pgMar w:top="737" w:right="794" w:bottom="737" w:left="794" w:header="709" w:footer="287" w:gutter="0"/>
          <w:cols w:space="708"/>
          <w:docGrid w:linePitch="360"/>
        </w:sectPr>
      </w:pPr>
    </w:p>
    <w:p w:rsidR="005C40DA" w:rsidRPr="006F365B" w:rsidRDefault="006F365B" w:rsidP="006F365B">
      <w:pPr>
        <w:pStyle w:val="Paragraphedeliste"/>
        <w:numPr>
          <w:ilvl w:val="0"/>
          <w:numId w:val="14"/>
        </w:numPr>
        <w:rPr>
          <w:rFonts w:ascii="Arial" w:hAnsi="Arial" w:cs="Arial"/>
          <w:b/>
          <w:szCs w:val="24"/>
          <w:u w:val="single"/>
        </w:rPr>
      </w:pPr>
      <w:r w:rsidRPr="006F365B">
        <w:rPr>
          <w:rFonts w:ascii="Arial" w:hAnsi="Arial" w:cs="Arial"/>
          <w:b/>
          <w:szCs w:val="24"/>
          <w:u w:val="single"/>
        </w:rPr>
        <w:lastRenderedPageBreak/>
        <w:t xml:space="preserve">- </w:t>
      </w:r>
      <w:r w:rsidR="005C40DA" w:rsidRPr="006F365B">
        <w:rPr>
          <w:rFonts w:ascii="Arial" w:hAnsi="Arial" w:cs="Arial"/>
          <w:b/>
          <w:szCs w:val="24"/>
          <w:u w:val="single"/>
        </w:rPr>
        <w:t>Particularité de l’échangeur :</w:t>
      </w:r>
    </w:p>
    <w:p w:rsidR="0072249D" w:rsidRDefault="005C40DA" w:rsidP="005C40DA">
      <w:pPr>
        <w:spacing w:before="120"/>
        <w:ind w:left="708"/>
        <w:rPr>
          <w:rFonts w:ascii="Arial" w:hAnsi="Arial" w:cs="Arial"/>
          <w:sz w:val="20"/>
        </w:rPr>
      </w:pPr>
      <w:r>
        <w:rPr>
          <w:rFonts w:ascii="Arial" w:hAnsi="Arial" w:cs="Arial"/>
          <w:sz w:val="20"/>
        </w:rPr>
        <w:t>L’échangeur présente un Bypass</w:t>
      </w:r>
      <w:r w:rsidR="006F365B">
        <w:rPr>
          <w:rFonts w:ascii="Arial" w:hAnsi="Arial" w:cs="Arial"/>
          <w:sz w:val="20"/>
        </w:rPr>
        <w:t xml:space="preserve">, représenté par un </w:t>
      </w:r>
      <w:r w:rsidR="006F365B" w:rsidRPr="00A278EC">
        <w:rPr>
          <w:rFonts w:ascii="Arial" w:hAnsi="Arial" w:cs="Arial"/>
          <w:b/>
          <w:sz w:val="20"/>
          <w:u w:val="single"/>
        </w:rPr>
        <w:t>conduit</w:t>
      </w:r>
      <w:r w:rsidR="006F365B">
        <w:rPr>
          <w:rFonts w:ascii="Arial" w:hAnsi="Arial" w:cs="Arial"/>
          <w:sz w:val="20"/>
        </w:rPr>
        <w:t xml:space="preserve"> sur les schémas ci-dessous</w:t>
      </w:r>
      <w:r>
        <w:rPr>
          <w:rFonts w:ascii="Arial" w:hAnsi="Arial" w:cs="Arial"/>
          <w:sz w:val="20"/>
        </w:rPr>
        <w:t>. Sa fonction est de pouvoir éviter l’échange de chaleur entre les deux flux d’air</w:t>
      </w:r>
      <w:r w:rsidR="00EC2D7F">
        <w:rPr>
          <w:rFonts w:ascii="Arial" w:hAnsi="Arial" w:cs="Arial"/>
          <w:sz w:val="20"/>
        </w:rPr>
        <w:t xml:space="preserve"> dans certaines conditions de températures</w:t>
      </w:r>
      <w:r>
        <w:rPr>
          <w:rFonts w:ascii="Arial" w:hAnsi="Arial" w:cs="Arial"/>
          <w:sz w:val="20"/>
        </w:rPr>
        <w:t>.</w:t>
      </w:r>
    </w:p>
    <w:p w:rsidR="005C40DA" w:rsidRDefault="005C40DA" w:rsidP="005C40DA">
      <w:pPr>
        <w:spacing w:before="120"/>
        <w:ind w:left="708"/>
        <w:rPr>
          <w:rFonts w:ascii="Arial" w:hAnsi="Arial" w:cs="Arial"/>
          <w:sz w:val="20"/>
        </w:rPr>
      </w:pPr>
      <w:r>
        <w:rPr>
          <w:rFonts w:ascii="Arial" w:hAnsi="Arial" w:cs="Arial"/>
          <w:sz w:val="20"/>
        </w:rPr>
        <w:t>Le fabricant précise :</w:t>
      </w:r>
    </w:p>
    <w:p w:rsidR="005C40DA" w:rsidRDefault="009E6E39" w:rsidP="00732C69">
      <w:pPr>
        <w:jc w:val="center"/>
        <w:rPr>
          <w:rFonts w:ascii="Arial" w:hAnsi="Arial" w:cs="Arial"/>
          <w:sz w:val="20"/>
        </w:rPr>
      </w:pPr>
      <w:r>
        <w:rPr>
          <w:noProof/>
        </w:rPr>
        <w:drawing>
          <wp:inline distT="0" distB="0" distL="0" distR="0">
            <wp:extent cx="1474622" cy="22669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474333" cy="2266544"/>
                    </a:xfrm>
                    <a:prstGeom prst="rect">
                      <a:avLst/>
                    </a:prstGeom>
                  </pic:spPr>
                </pic:pic>
              </a:graphicData>
            </a:graphic>
          </wp:inline>
        </w:drawing>
      </w:r>
      <w:r w:rsidRPr="009E6E39">
        <w:rPr>
          <w:noProof/>
        </w:rPr>
        <w:t xml:space="preserve"> </w:t>
      </w:r>
      <w:r>
        <w:rPr>
          <w:noProof/>
        </w:rPr>
        <w:tab/>
      </w:r>
      <w:r>
        <w:rPr>
          <w:noProof/>
        </w:rPr>
        <w:tab/>
      </w:r>
      <w:r>
        <w:rPr>
          <w:noProof/>
        </w:rPr>
        <w:drawing>
          <wp:inline distT="0" distB="0" distL="0" distR="0">
            <wp:extent cx="1558976" cy="2262250"/>
            <wp:effectExtent l="0" t="0" r="317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559353" cy="2262796"/>
                    </a:xfrm>
                    <a:prstGeom prst="rect">
                      <a:avLst/>
                    </a:prstGeom>
                  </pic:spPr>
                </pic:pic>
              </a:graphicData>
            </a:graphic>
          </wp:inline>
        </w:drawing>
      </w:r>
    </w:p>
    <w:p w:rsidR="005C40DA" w:rsidRDefault="005C40DA" w:rsidP="001D4211">
      <w:pPr>
        <w:rPr>
          <w:rFonts w:ascii="Arial" w:hAnsi="Arial" w:cs="Arial"/>
          <w:sz w:val="20"/>
        </w:rPr>
      </w:pPr>
    </w:p>
    <w:p w:rsidR="005C40DA" w:rsidRDefault="00732C69" w:rsidP="009E6E39">
      <w:pPr>
        <w:jc w:val="both"/>
        <w:rPr>
          <w:rFonts w:ascii="Arial" w:hAnsi="Arial" w:cs="Arial"/>
          <w:sz w:val="20"/>
        </w:rPr>
      </w:pPr>
      <w:r>
        <w:rPr>
          <w:rFonts w:ascii="Arial" w:hAnsi="Arial" w:cs="Arial"/>
          <w:sz w:val="20"/>
        </w:rPr>
        <w:tab/>
        <w:t>Le paramétrage du fonctionnement de cette centrale passe par l’utilisation de la télécommande. Ainsi le fabricant précise deux valeurs, appelées :</w:t>
      </w:r>
    </w:p>
    <w:p w:rsidR="00732C69" w:rsidRDefault="00732C69" w:rsidP="009E6E39">
      <w:pPr>
        <w:pStyle w:val="Paragraphedeliste"/>
        <w:numPr>
          <w:ilvl w:val="0"/>
          <w:numId w:val="10"/>
        </w:numPr>
        <w:jc w:val="both"/>
        <w:rPr>
          <w:rFonts w:ascii="Arial" w:hAnsi="Arial" w:cs="Arial"/>
          <w:sz w:val="20"/>
        </w:rPr>
      </w:pPr>
      <w:r>
        <w:rPr>
          <w:rFonts w:ascii="Arial" w:hAnsi="Arial" w:cs="Arial"/>
          <w:sz w:val="20"/>
        </w:rPr>
        <w:t>Seuil Haut,</w:t>
      </w:r>
    </w:p>
    <w:p w:rsidR="00732C69" w:rsidRPr="00732C69" w:rsidRDefault="00732C69" w:rsidP="009E6E39">
      <w:pPr>
        <w:pStyle w:val="Paragraphedeliste"/>
        <w:numPr>
          <w:ilvl w:val="0"/>
          <w:numId w:val="10"/>
        </w:numPr>
        <w:jc w:val="both"/>
        <w:rPr>
          <w:rFonts w:ascii="Arial" w:hAnsi="Arial" w:cs="Arial"/>
          <w:sz w:val="20"/>
        </w:rPr>
      </w:pPr>
      <w:r>
        <w:rPr>
          <w:rFonts w:ascii="Arial" w:hAnsi="Arial" w:cs="Arial"/>
          <w:sz w:val="20"/>
        </w:rPr>
        <w:t>Seuil bas</w:t>
      </w:r>
    </w:p>
    <w:p w:rsidR="003C0EDB" w:rsidRDefault="003C0EDB" w:rsidP="009E6E39">
      <w:pPr>
        <w:ind w:firstLine="708"/>
        <w:jc w:val="both"/>
        <w:rPr>
          <w:rFonts w:ascii="Arial" w:hAnsi="Arial" w:cs="Arial"/>
          <w:sz w:val="20"/>
        </w:rPr>
      </w:pPr>
    </w:p>
    <w:p w:rsidR="00732C69" w:rsidRDefault="00732C69" w:rsidP="009E6E39">
      <w:pPr>
        <w:ind w:firstLine="708"/>
        <w:jc w:val="both"/>
        <w:rPr>
          <w:rFonts w:ascii="Arial" w:hAnsi="Arial" w:cs="Arial"/>
          <w:sz w:val="20"/>
        </w:rPr>
      </w:pPr>
      <w:r>
        <w:rPr>
          <w:rFonts w:ascii="Arial" w:hAnsi="Arial" w:cs="Arial"/>
          <w:sz w:val="20"/>
        </w:rPr>
        <w:t xml:space="preserve">Ces deux valeurs vont servir </w:t>
      </w:r>
      <w:r w:rsidR="009E6E39">
        <w:rPr>
          <w:rFonts w:ascii="Arial" w:hAnsi="Arial" w:cs="Arial"/>
          <w:sz w:val="20"/>
        </w:rPr>
        <w:t xml:space="preserve">à commander </w:t>
      </w:r>
      <w:r w:rsidR="00EC2D7F">
        <w:rPr>
          <w:rFonts w:ascii="Arial" w:hAnsi="Arial" w:cs="Arial"/>
          <w:sz w:val="20"/>
        </w:rPr>
        <w:t>le déplacement</w:t>
      </w:r>
      <w:r w:rsidR="009E6E39">
        <w:rPr>
          <w:rFonts w:ascii="Arial" w:hAnsi="Arial" w:cs="Arial"/>
          <w:sz w:val="20"/>
        </w:rPr>
        <w:t xml:space="preserve"> du bipass en fonction de seuils de température et ainsi générer l’échange ou l’interdire. Ce bipass est visible dans les fichiers</w:t>
      </w:r>
      <w:r w:rsidR="006F365B">
        <w:rPr>
          <w:rFonts w:ascii="Arial" w:hAnsi="Arial" w:cs="Arial"/>
          <w:sz w:val="20"/>
        </w:rPr>
        <w:t xml:space="preserve"> </w:t>
      </w:r>
      <w:r w:rsidR="006F365B" w:rsidRPr="00236F09">
        <w:rPr>
          <w:rFonts w:ascii="Arial" w:hAnsi="Arial" w:cs="Arial"/>
          <w:b/>
          <w:i/>
          <w:sz w:val="20"/>
        </w:rPr>
        <w:t>Solidworks</w:t>
      </w:r>
      <w:r w:rsidR="006F365B">
        <w:rPr>
          <w:rFonts w:ascii="Arial" w:hAnsi="Arial" w:cs="Arial"/>
          <w:sz w:val="20"/>
        </w:rPr>
        <w:t xml:space="preserve"> à votre disposition, représenté par un sabot.</w:t>
      </w:r>
    </w:p>
    <w:p w:rsidR="005C40DA" w:rsidRDefault="005C40DA" w:rsidP="001D4211">
      <w:pPr>
        <w:rPr>
          <w:rFonts w:ascii="Arial" w:hAnsi="Arial" w:cs="Arial"/>
          <w:sz w:val="20"/>
        </w:rPr>
      </w:pPr>
    </w:p>
    <w:p w:rsidR="005C40DA" w:rsidRDefault="006E1854" w:rsidP="009E6E39">
      <w:pPr>
        <w:jc w:val="center"/>
        <w:rPr>
          <w:rFonts w:ascii="Arial" w:hAnsi="Arial" w:cs="Arial"/>
          <w:sz w:val="20"/>
        </w:rPr>
      </w:pPr>
      <w:r w:rsidRPr="006E1854">
        <w:rPr>
          <w:noProof/>
        </w:rPr>
        <w:pict>
          <v:shape id="Zone de texte 27" o:spid="_x0000_s1042" type="#_x0000_t202" style="position:absolute;left:0;text-align:left;margin-left:135.05pt;margin-top:139.15pt;width:16.8pt;height:9.8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Pr>
          <w:rFonts w:ascii="Arial" w:hAnsi="Arial" w:cs="Arial"/>
          <w:noProof/>
          <w:sz w:val="20"/>
        </w:rPr>
        <w:pict>
          <v:line id="Connecteur droit 41" o:spid="_x0000_s1041" style="position:absolute;left:0;text-align:left;z-index:251702272;visibility:visible;mso-width-relative:margin" from="91.6pt,102.75pt" to="115.4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" strokecolor="#4579b8 [3044]">
            <v:stroke dashstyle="3 1"/>
          </v:line>
        </w:pict>
      </w:r>
      <w:r>
        <w:rPr>
          <w:rFonts w:ascii="Arial" w:hAnsi="Arial" w:cs="Arial"/>
          <w:noProof/>
          <w:sz w:val="20"/>
        </w:rPr>
        <w:pict>
          <v:line id="Connecteur droit 40" o:spid="_x0000_s1040" style="position:absolute;left:0;text-align:left;z-index:251700224;visibility:visible;mso-width-relative:margin" from="338.05pt,100.95pt" to="361.9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" strokecolor="#4579b8 [3044]">
            <v:stroke dashstyle="3 1"/>
          </v:line>
        </w:pict>
      </w:r>
      <w:r w:rsidRPr="006E1854">
        <w:rPr>
          <w:noProof/>
        </w:rPr>
        <w:pict>
          <v:shape id="Zone de texte 15" o:spid="_x0000_s1039" type="#_x0000_t202" style="position:absolute;left:0;text-align:left;margin-left:321.2pt;margin-top:95pt;width:16.8pt;height:9.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" fillcolor="white [3201]" strokeweight=".5pt">
            <v:textbox inset="0,0,0,0">
              <w:txbxContent>
                <w:p w:rsidR="0089145E" w:rsidRPr="0089145E" w:rsidRDefault="0089145E" w:rsidP="0089145E">
                  <w:pPr>
                    <w:jc w:val="center"/>
                    <w:rPr>
                      <w:sz w:val="14"/>
                      <w:szCs w:val="14"/>
                    </w:rPr>
                  </w:pPr>
                  <w:r>
                    <w:rPr>
                      <w:sz w:val="14"/>
                      <w:szCs w:val="14"/>
                    </w:rPr>
                    <w:t>12</w:t>
                  </w:r>
                  <w:r w:rsidRPr="0089145E">
                    <w:rPr>
                      <w:sz w:val="14"/>
                      <w:szCs w:val="14"/>
                    </w:rPr>
                    <w:t>°C</w:t>
                  </w:r>
                </w:p>
              </w:txbxContent>
            </v:textbox>
          </v:shape>
        </w:pict>
      </w:r>
      <w:r w:rsidRPr="006E1854">
        <w:rPr>
          <w:noProof/>
        </w:rPr>
        <w:pict>
          <v:shape id="Zone de texte 28" o:spid="_x0000_s1038" type="#_x0000_t202" style="position:absolute;left:0;text-align:left;margin-left:382.35pt;margin-top:135.9pt;width:16.85pt;height:9.8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sidRPr="006E1854">
        <w:rPr>
          <w:noProof/>
        </w:rPr>
        <w:pict>
          <v:shape id="Zone de texte 26" o:spid="_x0000_s1030" type="#_x0000_t202" style="position:absolute;left:0;text-align:left;margin-left:71.5pt;margin-top:96.65pt;width:16.85pt;height:9.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" fillcolor="white [3201]" strokeweight=".5pt">
            <v:textbox inset="0,0,0,0">
              <w:txbxContent>
                <w:p w:rsidR="0089145E" w:rsidRPr="0089145E" w:rsidRDefault="0089145E" w:rsidP="0089145E">
                  <w:pPr>
                    <w:jc w:val="center"/>
                    <w:rPr>
                      <w:sz w:val="14"/>
                      <w:szCs w:val="14"/>
                    </w:rPr>
                  </w:pPr>
                  <w:r>
                    <w:rPr>
                      <w:sz w:val="14"/>
                      <w:szCs w:val="14"/>
                    </w:rPr>
                    <w:t>12</w:t>
                  </w:r>
                  <w:r w:rsidRPr="0089145E">
                    <w:rPr>
                      <w:sz w:val="14"/>
                      <w:szCs w:val="14"/>
                    </w:rPr>
                    <w:t>°C</w:t>
                  </w:r>
                </w:p>
              </w:txbxContent>
            </v:textbox>
          </v:shape>
        </w:pict>
      </w:r>
      <w:r w:rsidRPr="006E1854">
        <w:rPr>
          <w:noProof/>
        </w:rPr>
        <w:pict>
          <v:shape id="Zone de texte 10" o:spid="_x0000_s1031" type="#_x0000_t202" style="position:absolute;left:0;text-align:left;margin-left:321.2pt;margin-top:66.75pt;width:16.8pt;height:9.8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sidRPr="006E1854">
        <w:rPr>
          <w:noProof/>
        </w:rPr>
        <w:pict>
          <v:shape id="Zone de texte 14" o:spid="_x0000_s1032" type="#_x0000_t202" style="position:absolute;left:0;text-align:left;margin-left:71.5pt;margin-top:67.25pt;width:16.85pt;height:9.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sidR="008C0CE0">
        <w:rPr>
          <w:noProof/>
        </w:rPr>
        <w:drawing>
          <wp:inline distT="0" distB="0" distL="0" distR="0">
            <wp:extent cx="6546097" cy="2244436"/>
            <wp:effectExtent l="0" t="0" r="762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545573" cy="2244256"/>
                    </a:xfrm>
                    <a:prstGeom prst="rect">
                      <a:avLst/>
                    </a:prstGeom>
                  </pic:spPr>
                </pic:pic>
              </a:graphicData>
            </a:graphic>
          </wp:inline>
        </w:drawing>
      </w:r>
    </w:p>
    <w:p w:rsidR="005C40DA" w:rsidRDefault="005C40DA" w:rsidP="001D4211">
      <w:pPr>
        <w:rPr>
          <w:rFonts w:ascii="Arial" w:hAnsi="Arial" w:cs="Arial"/>
          <w:sz w:val="20"/>
        </w:rPr>
      </w:pPr>
    </w:p>
    <w:p w:rsidR="005C40DA" w:rsidRDefault="008C0CE0" w:rsidP="001D4211">
      <w:pPr>
        <w:rPr>
          <w:rFonts w:ascii="Arial" w:hAnsi="Arial" w:cs="Arial"/>
          <w:sz w:val="20"/>
        </w:rPr>
      </w:pPr>
      <w:r>
        <w:rPr>
          <w:rFonts w:ascii="Arial" w:hAnsi="Arial" w:cs="Arial"/>
          <w:sz w:val="20"/>
        </w:rPr>
        <w:tab/>
        <w:t>Les valeurs de réglage sont les suivantes :</w:t>
      </w:r>
    </w:p>
    <w:p w:rsidR="008C0CE0" w:rsidRDefault="008C0CE0" w:rsidP="008C0CE0">
      <w:pPr>
        <w:pStyle w:val="Paragraphedeliste"/>
        <w:numPr>
          <w:ilvl w:val="0"/>
          <w:numId w:val="10"/>
        </w:numPr>
        <w:jc w:val="both"/>
        <w:rPr>
          <w:rFonts w:ascii="Arial" w:hAnsi="Arial" w:cs="Arial"/>
          <w:sz w:val="20"/>
        </w:rPr>
      </w:pPr>
      <w:r>
        <w:rPr>
          <w:rFonts w:ascii="Arial" w:hAnsi="Arial" w:cs="Arial"/>
          <w:sz w:val="20"/>
        </w:rPr>
        <w:t>Seuil Haut = 24°C</w:t>
      </w:r>
    </w:p>
    <w:p w:rsidR="008C0CE0" w:rsidRPr="00732C69" w:rsidRDefault="008C0CE0" w:rsidP="008C0CE0">
      <w:pPr>
        <w:pStyle w:val="Paragraphedeliste"/>
        <w:numPr>
          <w:ilvl w:val="0"/>
          <w:numId w:val="10"/>
        </w:numPr>
        <w:jc w:val="both"/>
        <w:rPr>
          <w:rFonts w:ascii="Arial" w:hAnsi="Arial" w:cs="Arial"/>
          <w:sz w:val="20"/>
        </w:rPr>
      </w:pPr>
      <w:r>
        <w:rPr>
          <w:rFonts w:ascii="Arial" w:hAnsi="Arial" w:cs="Arial"/>
          <w:sz w:val="20"/>
        </w:rPr>
        <w:t>Seuil bas = 12°C</w:t>
      </w:r>
    </w:p>
    <w:p w:rsidR="008C0CE0" w:rsidRDefault="008C0CE0" w:rsidP="001D4211">
      <w:pPr>
        <w:rPr>
          <w:rFonts w:ascii="Arial" w:hAnsi="Arial" w:cs="Arial"/>
          <w:sz w:val="20"/>
        </w:rPr>
      </w:pPr>
    </w:p>
    <w:p w:rsidR="00D52150" w:rsidRPr="00A278EC" w:rsidRDefault="003C0EDB" w:rsidP="00A278EC">
      <w:pPr>
        <w:pStyle w:val="Paragraphedeliste"/>
        <w:numPr>
          <w:ilvl w:val="0"/>
          <w:numId w:val="15"/>
        </w:numPr>
        <w:rPr>
          <w:rFonts w:ascii="Arial" w:hAnsi="Arial" w:cs="Arial"/>
          <w:sz w:val="20"/>
        </w:rPr>
      </w:pPr>
      <w:r w:rsidRPr="00A278EC">
        <w:rPr>
          <w:rFonts w:ascii="Arial" w:hAnsi="Arial" w:cs="Arial"/>
          <w:sz w:val="20"/>
        </w:rPr>
        <w:t xml:space="preserve">Placez, </w:t>
      </w:r>
      <w:r w:rsidRPr="00A278EC">
        <w:rPr>
          <w:rFonts w:ascii="Arial" w:hAnsi="Arial" w:cs="Arial"/>
          <w:b/>
          <w:sz w:val="20"/>
          <w:u w:val="single"/>
        </w:rPr>
        <w:t>à priori</w:t>
      </w:r>
      <w:r w:rsidRPr="00A278EC">
        <w:rPr>
          <w:rFonts w:ascii="Arial" w:hAnsi="Arial" w:cs="Arial"/>
          <w:sz w:val="20"/>
        </w:rPr>
        <w:t xml:space="preserve">, </w:t>
      </w:r>
      <w:r w:rsidR="00D52150" w:rsidRPr="00A278EC">
        <w:rPr>
          <w:rFonts w:ascii="Arial" w:hAnsi="Arial" w:cs="Arial"/>
          <w:sz w:val="20"/>
        </w:rPr>
        <w:t>les points des températures intérieures et extérieures au moment de vos mesures</w:t>
      </w:r>
      <w:r w:rsidR="00285036" w:rsidRPr="00A278EC">
        <w:rPr>
          <w:rFonts w:ascii="Arial" w:hAnsi="Arial" w:cs="Arial"/>
          <w:sz w:val="20"/>
        </w:rPr>
        <w:t xml:space="preserve"> sur </w:t>
      </w:r>
      <w:r w:rsidR="00285036" w:rsidRPr="00A278EC">
        <w:rPr>
          <w:rFonts w:ascii="Arial" w:hAnsi="Arial" w:cs="Arial"/>
          <w:b/>
          <w:sz w:val="20"/>
        </w:rPr>
        <w:t>l’Annexe2</w:t>
      </w:r>
      <w:r w:rsidR="00D52150" w:rsidRPr="00A278EC">
        <w:rPr>
          <w:rFonts w:ascii="Arial" w:hAnsi="Arial" w:cs="Arial"/>
          <w:sz w:val="20"/>
        </w:rPr>
        <w:t>.</w:t>
      </w:r>
    </w:p>
    <w:p w:rsidR="00D52150" w:rsidRPr="00A278EC" w:rsidRDefault="00D52150" w:rsidP="00A278EC">
      <w:pPr>
        <w:pStyle w:val="Paragraphedeliste"/>
        <w:ind w:left="1428"/>
        <w:rPr>
          <w:rFonts w:ascii="Arial" w:hAnsi="Arial" w:cs="Arial"/>
          <w:sz w:val="20"/>
        </w:rPr>
      </w:pPr>
      <w:r w:rsidRPr="00A278EC">
        <w:rPr>
          <w:rFonts w:ascii="Arial" w:hAnsi="Arial" w:cs="Arial"/>
          <w:sz w:val="20"/>
        </w:rPr>
        <w:t>Indiquez alors si l’échange est bien réalisé</w:t>
      </w:r>
      <w:r w:rsidR="006F365B" w:rsidRPr="00A278EC">
        <w:rPr>
          <w:rFonts w:ascii="Arial" w:hAnsi="Arial" w:cs="Arial"/>
          <w:sz w:val="20"/>
        </w:rPr>
        <w:t xml:space="preserve"> </w:t>
      </w:r>
      <w:r w:rsidR="00DC2802" w:rsidRPr="00A278EC">
        <w:rPr>
          <w:rFonts w:ascii="Arial" w:hAnsi="Arial" w:cs="Arial"/>
          <w:sz w:val="20"/>
        </w:rPr>
        <w:t>ou non dans l’échangeur.</w:t>
      </w:r>
    </w:p>
    <w:p w:rsidR="00D52150" w:rsidRDefault="00285036" w:rsidP="00285036">
      <w:pPr>
        <w:jc w:val="center"/>
        <w:rPr>
          <w:rFonts w:ascii="Arial" w:hAnsi="Arial" w:cs="Arial"/>
          <w:sz w:val="20"/>
        </w:rPr>
      </w:pPr>
      <w:r>
        <w:rPr>
          <w:rFonts w:ascii="Arial" w:hAnsi="Arial" w:cs="Arial"/>
          <w:sz w:val="20"/>
        </w:rPr>
        <w:t>__________________________________________________________________________________________</w:t>
      </w:r>
    </w:p>
    <w:p w:rsidR="00D52150" w:rsidRDefault="00D52150" w:rsidP="00D52150">
      <w:pPr>
        <w:ind w:left="708"/>
        <w:rPr>
          <w:rFonts w:ascii="Arial" w:hAnsi="Arial" w:cs="Arial"/>
          <w:sz w:val="20"/>
        </w:rPr>
      </w:pPr>
    </w:p>
    <w:p w:rsidR="00D52150" w:rsidRPr="00A278EC" w:rsidRDefault="00D52150" w:rsidP="00A278EC">
      <w:pPr>
        <w:pStyle w:val="Paragraphedeliste"/>
        <w:numPr>
          <w:ilvl w:val="0"/>
          <w:numId w:val="16"/>
        </w:numPr>
        <w:rPr>
          <w:rFonts w:ascii="Arial" w:hAnsi="Arial" w:cs="Arial"/>
          <w:sz w:val="20"/>
        </w:rPr>
      </w:pPr>
      <w:r w:rsidRPr="00A278EC">
        <w:rPr>
          <w:rFonts w:ascii="Arial" w:hAnsi="Arial" w:cs="Arial"/>
          <w:sz w:val="20"/>
        </w:rPr>
        <w:t>Si les relevés étaient effectués en ETE dans les conditions suivantes :</w:t>
      </w:r>
    </w:p>
    <w:p w:rsidR="0089145E" w:rsidRDefault="00D52150" w:rsidP="003C0EDB">
      <w:pPr>
        <w:pStyle w:val="Paragraphedeliste"/>
        <w:numPr>
          <w:ilvl w:val="0"/>
          <w:numId w:val="7"/>
        </w:numPr>
        <w:spacing w:before="120"/>
        <w:ind w:left="1985" w:hanging="357"/>
        <w:rPr>
          <w:rFonts w:ascii="Arial" w:hAnsi="Arial" w:cs="Arial"/>
          <w:sz w:val="20"/>
        </w:rPr>
      </w:pPr>
      <w:r w:rsidRPr="003C0EDB">
        <w:rPr>
          <w:rFonts w:ascii="Arial" w:hAnsi="Arial" w:cs="Arial"/>
          <w:sz w:val="20"/>
        </w:rPr>
        <w:t>T°</w:t>
      </w:r>
      <w:r w:rsidRPr="0089145E">
        <w:rPr>
          <w:rFonts w:ascii="Arial" w:hAnsi="Arial" w:cs="Arial"/>
          <w:sz w:val="20"/>
          <w:vertAlign w:val="subscript"/>
        </w:rPr>
        <w:t>ext</w:t>
      </w:r>
      <w:r w:rsidR="003C0EDB" w:rsidRPr="0089145E">
        <w:rPr>
          <w:rFonts w:ascii="Arial" w:hAnsi="Arial" w:cs="Arial"/>
          <w:sz w:val="20"/>
          <w:vertAlign w:val="subscript"/>
        </w:rPr>
        <w:t>érieure</w:t>
      </w:r>
      <w:r w:rsidR="0089145E">
        <w:rPr>
          <w:rFonts w:ascii="Arial" w:hAnsi="Arial" w:cs="Arial"/>
          <w:sz w:val="20"/>
        </w:rPr>
        <w:t xml:space="preserve"> &gt; 24°C</w:t>
      </w:r>
    </w:p>
    <w:p w:rsidR="0089145E" w:rsidRDefault="00D52150" w:rsidP="0089145E">
      <w:pPr>
        <w:pStyle w:val="Paragraphedeliste"/>
        <w:spacing w:before="120"/>
        <w:ind w:left="993"/>
        <w:rPr>
          <w:rFonts w:ascii="Arial" w:hAnsi="Arial" w:cs="Arial"/>
          <w:sz w:val="20"/>
        </w:rPr>
      </w:pPr>
      <w:r w:rsidRPr="003C0EDB">
        <w:rPr>
          <w:rFonts w:ascii="Arial" w:hAnsi="Arial" w:cs="Arial"/>
          <w:sz w:val="20"/>
        </w:rPr>
        <w:t xml:space="preserve">et </w:t>
      </w:r>
    </w:p>
    <w:p w:rsidR="00D52150" w:rsidRPr="0089145E" w:rsidRDefault="00D52150" w:rsidP="0089145E">
      <w:pPr>
        <w:pStyle w:val="Paragraphedeliste"/>
        <w:numPr>
          <w:ilvl w:val="0"/>
          <w:numId w:val="7"/>
        </w:numPr>
        <w:spacing w:before="120"/>
        <w:ind w:left="1985"/>
        <w:rPr>
          <w:rFonts w:ascii="Arial" w:hAnsi="Arial" w:cs="Arial"/>
          <w:sz w:val="20"/>
        </w:rPr>
      </w:pPr>
      <w:r w:rsidRPr="0089145E">
        <w:rPr>
          <w:rFonts w:ascii="Arial" w:hAnsi="Arial" w:cs="Arial"/>
          <w:sz w:val="20"/>
        </w:rPr>
        <w:t>T°</w:t>
      </w:r>
      <w:r w:rsidRPr="0089145E">
        <w:rPr>
          <w:rFonts w:ascii="Arial" w:hAnsi="Arial" w:cs="Arial"/>
          <w:sz w:val="20"/>
          <w:vertAlign w:val="subscript"/>
        </w:rPr>
        <w:t>ext</w:t>
      </w:r>
      <w:r w:rsidR="003C0EDB" w:rsidRPr="0089145E">
        <w:rPr>
          <w:rFonts w:ascii="Arial" w:hAnsi="Arial" w:cs="Arial"/>
          <w:sz w:val="20"/>
          <w:vertAlign w:val="subscript"/>
        </w:rPr>
        <w:t>érieure</w:t>
      </w:r>
      <w:r w:rsidRPr="0089145E">
        <w:rPr>
          <w:rFonts w:ascii="Arial" w:hAnsi="Arial" w:cs="Arial"/>
          <w:sz w:val="20"/>
        </w:rPr>
        <w:t xml:space="preserve"> &gt; T°</w:t>
      </w:r>
      <w:r w:rsidRPr="0089145E">
        <w:rPr>
          <w:rFonts w:ascii="Arial" w:hAnsi="Arial" w:cs="Arial"/>
          <w:sz w:val="20"/>
          <w:vertAlign w:val="subscript"/>
        </w:rPr>
        <w:t>int</w:t>
      </w:r>
      <w:r w:rsidR="003C0EDB" w:rsidRPr="0089145E">
        <w:rPr>
          <w:rFonts w:ascii="Arial" w:hAnsi="Arial" w:cs="Arial"/>
          <w:sz w:val="20"/>
          <w:vertAlign w:val="subscript"/>
        </w:rPr>
        <w:t>érieure</w:t>
      </w:r>
      <w:r w:rsidRPr="0089145E">
        <w:rPr>
          <w:rFonts w:ascii="Arial" w:hAnsi="Arial" w:cs="Arial"/>
          <w:sz w:val="20"/>
        </w:rPr>
        <w:t>, l</w:t>
      </w:r>
      <w:r w:rsidR="003C0EDB" w:rsidRPr="0089145E">
        <w:rPr>
          <w:rFonts w:ascii="Arial" w:hAnsi="Arial" w:cs="Arial"/>
          <w:sz w:val="20"/>
        </w:rPr>
        <w:t>’échange aurai</w:t>
      </w:r>
      <w:r w:rsidRPr="0089145E">
        <w:rPr>
          <w:rFonts w:ascii="Arial" w:hAnsi="Arial" w:cs="Arial"/>
          <w:sz w:val="20"/>
        </w:rPr>
        <w:t>t</w:t>
      </w:r>
      <w:r w:rsidR="003C0EDB" w:rsidRPr="0089145E">
        <w:rPr>
          <w:rFonts w:ascii="Arial" w:hAnsi="Arial" w:cs="Arial"/>
          <w:sz w:val="20"/>
        </w:rPr>
        <w:t>-</w:t>
      </w:r>
      <w:r w:rsidRPr="0089145E">
        <w:rPr>
          <w:rFonts w:ascii="Arial" w:hAnsi="Arial" w:cs="Arial"/>
          <w:sz w:val="20"/>
        </w:rPr>
        <w:t>i</w:t>
      </w:r>
      <w:r w:rsidR="003C0EDB" w:rsidRPr="0089145E">
        <w:rPr>
          <w:rFonts w:ascii="Arial" w:hAnsi="Arial" w:cs="Arial"/>
          <w:sz w:val="20"/>
        </w:rPr>
        <w:t>l</w:t>
      </w:r>
      <w:r w:rsidRPr="0089145E">
        <w:rPr>
          <w:rFonts w:ascii="Arial" w:hAnsi="Arial" w:cs="Arial"/>
          <w:sz w:val="20"/>
        </w:rPr>
        <w:t xml:space="preserve"> lieu ? Pourquoi ?</w:t>
      </w:r>
      <w:r w:rsidR="008C32D4">
        <w:rPr>
          <w:rFonts w:ascii="Arial" w:hAnsi="Arial" w:cs="Arial"/>
          <w:sz w:val="20"/>
        </w:rPr>
        <w:br/>
        <w:t>Dessinez la zone possible entre ces valeurs sur l’annexe 3.</w:t>
      </w:r>
    </w:p>
    <w:p w:rsidR="00D52150" w:rsidRDefault="00D52150" w:rsidP="001D4211">
      <w:pPr>
        <w:rPr>
          <w:rFonts w:ascii="Arial" w:hAnsi="Arial" w:cs="Arial"/>
          <w:sz w:val="20"/>
        </w:rPr>
      </w:pPr>
    </w:p>
    <w:p w:rsidR="00E03CC0" w:rsidRPr="00780CAB" w:rsidRDefault="0089145E" w:rsidP="00BF0A78">
      <w:pPr>
        <w:jc w:val="center"/>
        <w:rPr>
          <w:rFonts w:ascii="Arial" w:hAnsi="Arial" w:cs="Arial"/>
          <w:sz w:val="20"/>
        </w:rPr>
        <w:sectPr w:rsidR="00E03CC0" w:rsidRPr="00780CAB" w:rsidSect="0054686A">
          <w:pgSz w:w="11906" w:h="16838"/>
          <w:pgMar w:top="737" w:right="794" w:bottom="737" w:left="794" w:header="709" w:footer="287" w:gutter="0"/>
          <w:cols w:space="708"/>
          <w:docGrid w:linePitch="360"/>
        </w:sectPr>
      </w:pPr>
      <w:r>
        <w:rPr>
          <w:rFonts w:ascii="Arial" w:hAnsi="Arial" w:cs="Arial"/>
          <w:sz w:val="20"/>
        </w:rPr>
        <w:t>__________________________________________________________________________________________</w:t>
      </w:r>
    </w:p>
    <w:p w:rsidR="00DB761D" w:rsidRDefault="00036A9A" w:rsidP="007A2BF7">
      <w:pPr>
        <w:jc w:val="center"/>
        <w:rPr>
          <w:rFonts w:ascii="Arial" w:hAnsi="Arial" w:cs="Arial"/>
          <w:b/>
          <w:sz w:val="32"/>
          <w:szCs w:val="32"/>
        </w:rPr>
      </w:pPr>
      <w:r w:rsidRPr="00036A9A">
        <w:rPr>
          <w:rFonts w:ascii="Arial" w:hAnsi="Arial" w:cs="Arial"/>
          <w:b/>
          <w:sz w:val="32"/>
          <w:szCs w:val="32"/>
        </w:rPr>
        <w:lastRenderedPageBreak/>
        <w:t>ANNEXE 1 : Schéma de principe</w:t>
      </w:r>
    </w:p>
    <w:p w:rsidR="00285036" w:rsidRDefault="007A2BF7" w:rsidP="007A2BF7">
      <w:pPr>
        <w:jc w:val="center"/>
        <w:sectPr w:rsidR="00285036" w:rsidSect="007A2BF7">
          <w:pgSz w:w="23814" w:h="16839" w:orient="landscape" w:code="8"/>
          <w:pgMar w:top="794" w:right="737" w:bottom="794" w:left="737" w:header="709" w:footer="287" w:gutter="0"/>
          <w:cols w:space="708"/>
          <w:docGrid w:linePitch="360"/>
        </w:sectPr>
      </w:pPr>
      <w:r>
        <w:object w:dxaOrig="4320" w:dyaOrig="2538">
          <v:shape id="_x0000_i1026" type="#_x0000_t75" style="width:995pt;height:698.5pt" o:ole="">
            <v:imagedata r:id="rId37" o:title="" croptop="3406f" cropbottom="11883f" cropleft="10324f" cropright="27789f"/>
          </v:shape>
          <o:OLEObject Type="Embed" ProgID="AutoCAD.Drawing.18" ShapeID="_x0000_i1026" DrawAspect="Content" ObjectID="_1392443201" r:id="rId38"/>
        </w:object>
      </w:r>
    </w:p>
    <w:p w:rsidR="00285036" w:rsidRDefault="00285036" w:rsidP="00285036">
      <w:pPr>
        <w:jc w:val="center"/>
        <w:rPr>
          <w:rFonts w:ascii="Arial" w:hAnsi="Arial" w:cs="Arial"/>
          <w:b/>
          <w:sz w:val="32"/>
          <w:szCs w:val="32"/>
        </w:rPr>
      </w:pPr>
      <w:r w:rsidRPr="00036A9A">
        <w:rPr>
          <w:rFonts w:ascii="Arial" w:hAnsi="Arial" w:cs="Arial"/>
          <w:b/>
          <w:sz w:val="32"/>
          <w:szCs w:val="32"/>
        </w:rPr>
        <w:lastRenderedPageBreak/>
        <w:t xml:space="preserve">ANNEXE </w:t>
      </w:r>
      <w:r>
        <w:rPr>
          <w:rFonts w:ascii="Arial" w:hAnsi="Arial" w:cs="Arial"/>
          <w:b/>
          <w:sz w:val="32"/>
          <w:szCs w:val="32"/>
        </w:rPr>
        <w:t>2</w:t>
      </w:r>
      <w:r w:rsidRPr="00036A9A">
        <w:rPr>
          <w:rFonts w:ascii="Arial" w:hAnsi="Arial" w:cs="Arial"/>
          <w:b/>
          <w:sz w:val="32"/>
          <w:szCs w:val="32"/>
        </w:rPr>
        <w:t xml:space="preserve"> : </w:t>
      </w:r>
      <w:r>
        <w:rPr>
          <w:rFonts w:ascii="Arial" w:hAnsi="Arial" w:cs="Arial"/>
          <w:b/>
          <w:sz w:val="32"/>
          <w:szCs w:val="32"/>
        </w:rPr>
        <w:t>Echange Thermique</w:t>
      </w:r>
      <w:r w:rsidR="008C32D4">
        <w:rPr>
          <w:rFonts w:ascii="Arial" w:hAnsi="Arial" w:cs="Arial"/>
          <w:b/>
          <w:sz w:val="32"/>
          <w:szCs w:val="32"/>
        </w:rPr>
        <w:t> : Mesures</w:t>
      </w:r>
      <w:bookmarkStart w:id="0" w:name="_GoBack"/>
      <w:bookmarkEnd w:id="0"/>
    </w:p>
    <w:p w:rsidR="00285036" w:rsidRDefault="00285036" w:rsidP="00285036">
      <w:pPr>
        <w:jc w:val="center"/>
        <w:rPr>
          <w:rFonts w:ascii="Arial" w:hAnsi="Arial" w:cs="Arial"/>
          <w:b/>
          <w:sz w:val="32"/>
          <w:szCs w:val="32"/>
        </w:rPr>
      </w:pPr>
    </w:p>
    <w:p w:rsidR="00285036" w:rsidRDefault="00285036" w:rsidP="007A2BF7">
      <w:pPr>
        <w:jc w:val="center"/>
      </w:pPr>
    </w:p>
    <w:p w:rsidR="00285036" w:rsidRDefault="00320C27" w:rsidP="007A2BF7">
      <w:pPr>
        <w:jc w:val="center"/>
        <w:sectPr w:rsidR="00285036" w:rsidSect="007A2BF7">
          <w:pgSz w:w="23814" w:h="16839" w:orient="landscape" w:code="8"/>
          <w:pgMar w:top="794" w:right="737" w:bottom="794" w:left="737" w:header="709" w:footer="287" w:gutter="0"/>
          <w:cols w:space="708"/>
          <w:docGrid w:linePitch="360"/>
        </w:sectPr>
      </w:pPr>
      <w:r>
        <w:rPr>
          <w:noProof/>
        </w:rPr>
        <w:drawing>
          <wp:inline distT="0" distB="0" distL="0" distR="0">
            <wp:extent cx="12493256" cy="8144540"/>
            <wp:effectExtent l="0" t="0" r="22860" b="27940"/>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85036" w:rsidRDefault="00285036" w:rsidP="007A2BF7">
      <w:pPr>
        <w:jc w:val="center"/>
      </w:pPr>
    </w:p>
    <w:p w:rsidR="00285036" w:rsidRDefault="00285036" w:rsidP="00285036">
      <w:pPr>
        <w:jc w:val="center"/>
        <w:rPr>
          <w:rFonts w:ascii="Arial" w:hAnsi="Arial" w:cs="Arial"/>
          <w:b/>
          <w:sz w:val="32"/>
          <w:szCs w:val="32"/>
        </w:rPr>
      </w:pPr>
      <w:r w:rsidRPr="00036A9A">
        <w:rPr>
          <w:rFonts w:ascii="Arial" w:hAnsi="Arial" w:cs="Arial"/>
          <w:b/>
          <w:sz w:val="32"/>
          <w:szCs w:val="32"/>
        </w:rPr>
        <w:t xml:space="preserve">ANNEXE </w:t>
      </w:r>
      <w:r w:rsidR="008C32D4">
        <w:rPr>
          <w:rFonts w:ascii="Arial" w:hAnsi="Arial" w:cs="Arial"/>
          <w:b/>
          <w:sz w:val="32"/>
          <w:szCs w:val="32"/>
        </w:rPr>
        <w:t>3</w:t>
      </w:r>
      <w:r w:rsidRPr="00036A9A">
        <w:rPr>
          <w:rFonts w:ascii="Arial" w:hAnsi="Arial" w:cs="Arial"/>
          <w:b/>
          <w:sz w:val="32"/>
          <w:szCs w:val="32"/>
        </w:rPr>
        <w:t xml:space="preserve"> : </w:t>
      </w:r>
      <w:r>
        <w:rPr>
          <w:rFonts w:ascii="Arial" w:hAnsi="Arial" w:cs="Arial"/>
          <w:b/>
          <w:sz w:val="32"/>
          <w:szCs w:val="32"/>
        </w:rPr>
        <w:t>Echange Thermique</w:t>
      </w:r>
      <w:r w:rsidR="008C32D4">
        <w:rPr>
          <w:rFonts w:ascii="Arial" w:hAnsi="Arial" w:cs="Arial"/>
          <w:b/>
          <w:sz w:val="32"/>
          <w:szCs w:val="32"/>
        </w:rPr>
        <w:t xml:space="preserve"> ETE</w:t>
      </w:r>
    </w:p>
    <w:p w:rsidR="00285036" w:rsidRDefault="00285036" w:rsidP="007A2BF7">
      <w:pPr>
        <w:jc w:val="center"/>
      </w:pPr>
    </w:p>
    <w:p w:rsidR="00285036" w:rsidRDefault="006E1854" w:rsidP="007A2BF7">
      <w:pPr>
        <w:jc w:val="center"/>
      </w:pPr>
      <w:r>
        <w:rPr>
          <w:noProof/>
        </w:rPr>
        <w:pict>
          <v:line id="Connecteur droit 3" o:spid="_x0000_s1036" style="position:absolute;left:0;text-align:left;flip:x;z-index:251706368;visibility:visible" from="819.8pt,165.35pt" to="887.6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" strokecolor="black [3213]" strokeweight="1.5pt"/>
        </w:pict>
      </w:r>
      <w:r>
        <w:rPr>
          <w:noProof/>
        </w:rPr>
        <w:pict>
          <v:line id="Connecteur droit 4" o:spid="_x0000_s1035" style="position:absolute;left:0;text-align:left;flip:x;z-index:251707392;visibility:visible" from="571.2pt,322.75pt" to="618.9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" strokecolor="black [3213]" strokeweight="1.5pt"/>
        </w:pict>
      </w:r>
      <w:r>
        <w:rPr>
          <w:noProof/>
        </w:rPr>
        <w:pict>
          <v:line id="Connecteur droit 2" o:spid="_x0000_s1034" style="position:absolute;left:0;text-align:left;flip:x;z-index:251705344;visibility:visible" from="123.3pt,322.75pt" to="171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" strokecolor="black [3213]" strokeweight="1.5pt"/>
        </w:pict>
      </w:r>
      <w:r>
        <w:rPr>
          <w:noProof/>
        </w:rPr>
        <w:pict>
          <v:line id="Connecteur droit 1" o:spid="_x0000_s1033" style="position:absolute;left:0;text-align:left;flip:x;z-index:251704320;visibility:visible" from="123.3pt,165.35pt" to="191.1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" strokecolor="black [3213]" strokeweight="1.5pt"/>
        </w:pict>
      </w:r>
      <w:r w:rsidR="004F5992">
        <w:rPr>
          <w:noProof/>
        </w:rPr>
        <w:drawing>
          <wp:inline distT="0" distB="0" distL="0" distR="0">
            <wp:extent cx="12493256" cy="8144540"/>
            <wp:effectExtent l="0" t="0" r="22860" b="27940"/>
            <wp:docPr id="75" name="Graphique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sectPr w:rsidR="00285036" w:rsidSect="007A2BF7">
      <w:pgSz w:w="23814" w:h="16839" w:orient="landscape" w:code="8"/>
      <w:pgMar w:top="794" w:right="737" w:bottom="794" w:left="737" w:header="709"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36E" w:rsidRDefault="009D636E">
      <w:r>
        <w:separator/>
      </w:r>
    </w:p>
  </w:endnote>
  <w:endnote w:type="continuationSeparator" w:id="0">
    <w:p w:rsidR="009D636E" w:rsidRDefault="009D63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G Omega">
    <w:altName w:val="Segoe UI"/>
    <w:charset w:val="00"/>
    <w:family w:val="swiss"/>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09" w:rsidRDefault="00236F0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09" w:rsidRDefault="00236F0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982" w:rsidRDefault="002E58AF">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6E1854">
      <w:rPr>
        <w:rStyle w:val="Numrodepage"/>
        <w:rFonts w:ascii="Arial" w:hAnsi="Arial" w:cs="Arial"/>
        <w:sz w:val="20"/>
      </w:rPr>
      <w:fldChar w:fldCharType="begin"/>
    </w:r>
    <w:r>
      <w:rPr>
        <w:rStyle w:val="Numrodepage"/>
        <w:rFonts w:ascii="Arial" w:hAnsi="Arial" w:cs="Arial"/>
        <w:sz w:val="20"/>
      </w:rPr>
      <w:instrText xml:space="preserve">PAGE  </w:instrText>
    </w:r>
    <w:r w:rsidR="006E1854">
      <w:rPr>
        <w:rStyle w:val="Numrodepage"/>
        <w:rFonts w:ascii="Arial" w:hAnsi="Arial" w:cs="Arial"/>
        <w:sz w:val="20"/>
      </w:rPr>
      <w:fldChar w:fldCharType="separate"/>
    </w:r>
    <w:r>
      <w:rPr>
        <w:rStyle w:val="Numrodepage"/>
        <w:rFonts w:ascii="Arial" w:hAnsi="Arial" w:cs="Arial"/>
        <w:noProof/>
        <w:sz w:val="20"/>
      </w:rPr>
      <w:t>2</w:t>
    </w:r>
    <w:r w:rsidR="006E1854">
      <w:rPr>
        <w:rStyle w:val="Numrodepage"/>
        <w:rFonts w:ascii="Arial" w:hAnsi="Arial" w:cs="Arial"/>
        <w:sz w:val="20"/>
      </w:rPr>
      <w:fldChar w:fldCharType="end"/>
    </w:r>
    <w:r>
      <w:rPr>
        <w:rStyle w:val="Numrodepage"/>
        <w:rFonts w:ascii="Arial" w:hAnsi="Arial" w:cs="Arial"/>
        <w:sz w:val="20"/>
      </w:rPr>
      <w:t xml:space="preserve"> -</w:t>
    </w:r>
  </w:p>
  <w:p w:rsidR="00256982" w:rsidRDefault="00256982">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86A" w:rsidRDefault="006E1854" w:rsidP="0054686A">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4097" type="#_x0000_t5" style="position:absolute;left:0;text-align:left;margin-left:55.1pt;margin-top:0;width:73.15pt;height:74.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7F4D0E" w:rsidRPr="007F4D0E" w:rsidRDefault="006E1854">
                <w:pPr>
                  <w:jc w:val="center"/>
                  <w:rPr>
                    <w:rFonts w:ascii="Arial" w:hAnsi="Arial" w:cs="Arial"/>
                    <w:b/>
                    <w:sz w:val="36"/>
                    <w:szCs w:val="36"/>
                  </w:rPr>
                </w:pPr>
                <w:r w:rsidRPr="006E1854">
                  <w:rPr>
                    <w:rFonts w:ascii="Arial" w:eastAsiaTheme="minorEastAsia" w:hAnsi="Arial" w:cs="Arial"/>
                    <w:b/>
                    <w:sz w:val="36"/>
                    <w:szCs w:val="36"/>
                  </w:rPr>
                  <w:fldChar w:fldCharType="begin"/>
                </w:r>
                <w:r w:rsidR="007F4D0E" w:rsidRPr="007F4D0E">
                  <w:rPr>
                    <w:rFonts w:ascii="Arial" w:hAnsi="Arial" w:cs="Arial"/>
                    <w:b/>
                    <w:sz w:val="36"/>
                    <w:szCs w:val="36"/>
                  </w:rPr>
                  <w:instrText>PAGE    \* MERGEFORMAT</w:instrText>
                </w:r>
                <w:r w:rsidRPr="006E1854">
                  <w:rPr>
                    <w:rFonts w:ascii="Arial" w:eastAsiaTheme="minorEastAsia" w:hAnsi="Arial" w:cs="Arial"/>
                    <w:b/>
                    <w:sz w:val="36"/>
                    <w:szCs w:val="36"/>
                  </w:rPr>
                  <w:fldChar w:fldCharType="separate"/>
                </w:r>
                <w:r w:rsidR="001A3F8E" w:rsidRPr="001A3F8E">
                  <w:rPr>
                    <w:rFonts w:ascii="Arial" w:eastAsiaTheme="majorEastAsia" w:hAnsi="Arial" w:cs="Arial"/>
                    <w:b/>
                    <w:noProof/>
                    <w:sz w:val="36"/>
                    <w:szCs w:val="36"/>
                  </w:rPr>
                  <w:t>5</w:t>
                </w:r>
                <w:r w:rsidRPr="007F4D0E">
                  <w:rPr>
                    <w:rFonts w:ascii="Arial" w:eastAsiaTheme="majorEastAsia" w:hAnsi="Arial" w:cs="Arial"/>
                    <w:b/>
                    <w:sz w:val="36"/>
                    <w:szCs w:val="36"/>
                  </w:rPr>
                  <w:fldChar w:fldCharType="end"/>
                </w:r>
              </w:p>
            </w:txbxContent>
          </v:textbox>
          <w10:wrap anchorx="page" anchory="page"/>
        </v:shape>
      </w:pict>
    </w:r>
    <w:r w:rsidR="007F4D0E">
      <w:rPr>
        <w:noProof/>
      </w:rPr>
      <w:drawing>
        <wp:inline distT="0" distB="0" distL="0" distR="0">
          <wp:extent cx="3971533" cy="40943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36E" w:rsidRDefault="009D636E">
      <w:r>
        <w:separator/>
      </w:r>
    </w:p>
  </w:footnote>
  <w:footnote w:type="continuationSeparator" w:id="0">
    <w:p w:rsidR="009D636E" w:rsidRDefault="009D6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09" w:rsidRDefault="00236F0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09" w:rsidRDefault="00236F0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09" w:rsidRDefault="00236F0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86A" w:rsidRPr="00C930E4" w:rsidRDefault="0054686A" w:rsidP="00C930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E5064F"/>
    <w:multiLevelType w:val="hybridMultilevel"/>
    <w:tmpl w:val="47F29E84"/>
    <w:lvl w:ilvl="0" w:tplc="0AE2EF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1">
    <w:nsid w:val="3F1B3C45"/>
    <w:multiLevelType w:val="hybridMultilevel"/>
    <w:tmpl w:val="E2A8D0B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4B8735F5"/>
    <w:multiLevelType w:val="hybridMultilevel"/>
    <w:tmpl w:val="BC8E2012"/>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3">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4">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89E40E2"/>
    <w:multiLevelType w:val="hybridMultilevel"/>
    <w:tmpl w:val="D5B0616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0"/>
  </w:num>
  <w:num w:numId="2">
    <w:abstractNumId w:val="8"/>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5"/>
  </w:num>
  <w:num w:numId="5">
    <w:abstractNumId w:val="4"/>
  </w:num>
  <w:num w:numId="6">
    <w:abstractNumId w:val="13"/>
  </w:num>
  <w:num w:numId="7">
    <w:abstractNumId w:val="12"/>
  </w:num>
  <w:num w:numId="8">
    <w:abstractNumId w:val="7"/>
  </w:num>
  <w:num w:numId="9">
    <w:abstractNumId w:val="14"/>
  </w:num>
  <w:num w:numId="10">
    <w:abstractNumId w:val="2"/>
  </w:num>
  <w:num w:numId="11">
    <w:abstractNumId w:val="6"/>
  </w:num>
  <w:num w:numId="12">
    <w:abstractNumId w:val="9"/>
  </w:num>
  <w:num w:numId="13">
    <w:abstractNumId w:val="1"/>
  </w:num>
  <w:num w:numId="14">
    <w:abstractNumId w:val="3"/>
  </w:num>
  <w:num w:numId="15">
    <w:abstractNumId w:val="11"/>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E58AF"/>
    <w:rsid w:val="00036A9A"/>
    <w:rsid w:val="000542CB"/>
    <w:rsid w:val="000740B8"/>
    <w:rsid w:val="00077CBA"/>
    <w:rsid w:val="000B359C"/>
    <w:rsid w:val="001673C5"/>
    <w:rsid w:val="001A2756"/>
    <w:rsid w:val="001A3F8E"/>
    <w:rsid w:val="001D3B39"/>
    <w:rsid w:val="001D4211"/>
    <w:rsid w:val="001F1CE5"/>
    <w:rsid w:val="00236F09"/>
    <w:rsid w:val="00256982"/>
    <w:rsid w:val="00264E16"/>
    <w:rsid w:val="00285036"/>
    <w:rsid w:val="002C69FC"/>
    <w:rsid w:val="002E58AF"/>
    <w:rsid w:val="00320C27"/>
    <w:rsid w:val="003742AA"/>
    <w:rsid w:val="003C0EDB"/>
    <w:rsid w:val="0041076E"/>
    <w:rsid w:val="00434604"/>
    <w:rsid w:val="0047704D"/>
    <w:rsid w:val="00482614"/>
    <w:rsid w:val="004F2375"/>
    <w:rsid w:val="004F5992"/>
    <w:rsid w:val="005117C9"/>
    <w:rsid w:val="00532247"/>
    <w:rsid w:val="0054686A"/>
    <w:rsid w:val="0059158F"/>
    <w:rsid w:val="005C40DA"/>
    <w:rsid w:val="005D3882"/>
    <w:rsid w:val="00611463"/>
    <w:rsid w:val="00643F03"/>
    <w:rsid w:val="006607C0"/>
    <w:rsid w:val="006D5F71"/>
    <w:rsid w:val="006D6907"/>
    <w:rsid w:val="006E1854"/>
    <w:rsid w:val="006F365B"/>
    <w:rsid w:val="0071080C"/>
    <w:rsid w:val="00710A15"/>
    <w:rsid w:val="00720A7B"/>
    <w:rsid w:val="0072249D"/>
    <w:rsid w:val="00732AA7"/>
    <w:rsid w:val="00732C69"/>
    <w:rsid w:val="00780CAB"/>
    <w:rsid w:val="00791FDA"/>
    <w:rsid w:val="00792083"/>
    <w:rsid w:val="007A2BF7"/>
    <w:rsid w:val="007F4D0E"/>
    <w:rsid w:val="008208F7"/>
    <w:rsid w:val="00867F49"/>
    <w:rsid w:val="00891409"/>
    <w:rsid w:val="0089145E"/>
    <w:rsid w:val="008B1E37"/>
    <w:rsid w:val="008B4384"/>
    <w:rsid w:val="008C0CE0"/>
    <w:rsid w:val="008C32D4"/>
    <w:rsid w:val="00913812"/>
    <w:rsid w:val="009673DF"/>
    <w:rsid w:val="009D636E"/>
    <w:rsid w:val="009E6E39"/>
    <w:rsid w:val="00A278EC"/>
    <w:rsid w:val="00A57BD8"/>
    <w:rsid w:val="00A6571A"/>
    <w:rsid w:val="00AA69B1"/>
    <w:rsid w:val="00AE6EFF"/>
    <w:rsid w:val="00B14D52"/>
    <w:rsid w:val="00B466B2"/>
    <w:rsid w:val="00B60BAD"/>
    <w:rsid w:val="00BF0A78"/>
    <w:rsid w:val="00C67DFF"/>
    <w:rsid w:val="00C930E4"/>
    <w:rsid w:val="00C94C0F"/>
    <w:rsid w:val="00D14E0A"/>
    <w:rsid w:val="00D52150"/>
    <w:rsid w:val="00D8044E"/>
    <w:rsid w:val="00DB761D"/>
    <w:rsid w:val="00DC2802"/>
    <w:rsid w:val="00DF4854"/>
    <w:rsid w:val="00E03CC0"/>
    <w:rsid w:val="00E924D2"/>
    <w:rsid w:val="00EC2D7F"/>
    <w:rsid w:val="00F65C7D"/>
    <w:rsid w:val="00FB5831"/>
    <w:rsid w:val="00FD50A0"/>
    <w:rsid w:val="00FE2C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necteur droit avec flèch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2E58AF"/>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uiPriority w:val="99"/>
    <w:rsid w:val="002E58AF"/>
    <w:pPr>
      <w:tabs>
        <w:tab w:val="center" w:pos="4536"/>
        <w:tab w:val="right" w:pos="9072"/>
      </w:tabs>
    </w:pPr>
  </w:style>
  <w:style w:type="character" w:customStyle="1" w:styleId="En-tteCar">
    <w:name w:val="En-tête Car"/>
    <w:basedOn w:val="Policepardfaut"/>
    <w:link w:val="En-tte"/>
    <w:uiPriority w:val="99"/>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2E58AF"/>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uiPriority w:val="99"/>
    <w:rsid w:val="002E58AF"/>
    <w:pPr>
      <w:tabs>
        <w:tab w:val="center" w:pos="4536"/>
        <w:tab w:val="right" w:pos="9072"/>
      </w:tabs>
    </w:pPr>
  </w:style>
  <w:style w:type="character" w:customStyle="1" w:styleId="En-tteCar">
    <w:name w:val="En-tête Car"/>
    <w:basedOn w:val="Policepardfaut"/>
    <w:link w:val="En-tte"/>
    <w:uiPriority w:val="99"/>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webSettings.xml><?xml version="1.0" encoding="utf-8"?>
<w:webSettings xmlns:r="http://schemas.openxmlformats.org/officeDocument/2006/relationships" xmlns:w="http://schemas.openxmlformats.org/wordprocessingml/2006/main">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7.gif"/><Relationship Id="rId33" Type="http://schemas.openxmlformats.org/officeDocument/2006/relationships/oleObject" Target="embeddings/oleObject2.bin"/><Relationship Id="rId38" Type="http://schemas.openxmlformats.org/officeDocument/2006/relationships/oleObject" Target="embeddings/oleObject3.bin"/><Relationship Id="rId2" Type="http://schemas.openxmlformats.org/officeDocument/2006/relationships/styles" Target="styles.xml"/><Relationship Id="rId20" Type="http://schemas.microsoft.com/office/2007/relationships/hdphoto" Target="media/hdphoto2.wdp"/><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microsoft.com/office/2007/relationships/hdphoto" Target="media/hdphoto3.wdp"/><Relationship Id="rId30" Type="http://schemas.openxmlformats.org/officeDocument/2006/relationships/image" Target="media/image11.jpeg"/><Relationship Id="rId35" Type="http://schemas.openxmlformats.org/officeDocument/2006/relationships/image" Target="media/image15.png"/><Relationship Id="rId43" Type="http://schemas.microsoft.com/office/2007/relationships/stylesWithEffects" Target="stylesWithEffect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Positionnement</a:t>
            </a:r>
            <a:r>
              <a:rPr lang="en-US" baseline="0"/>
              <a:t> des points de températures Observées</a:t>
            </a:r>
            <a:endParaRPr lang="en-US"/>
          </a:p>
        </c:rich>
      </c:tx>
      <c:layout>
        <c:manualLayout>
          <c:xMode val="edge"/>
          <c:yMode val="edge"/>
          <c:x val="0.19698729572825921"/>
          <c:y val="6.269592476489029E-2"/>
        </c:manualLayout>
      </c:layout>
      <c:overlay val="1"/>
    </c:title>
    <c:plotArea>
      <c:layout>
        <c:manualLayout>
          <c:layoutTarget val="inner"/>
          <c:xMode val="edge"/>
          <c:yMode val="edge"/>
          <c:x val="6.8482928886703931E-2"/>
          <c:y val="3.3652078756613114E-2"/>
          <c:w val="0.91650512979633925"/>
          <c:h val="0.91947226816083727"/>
        </c:manualLayout>
      </c:layout>
      <c:lineChart>
        <c:grouping val="standard"/>
        <c:ser>
          <c:idx val="0"/>
          <c:order val="0"/>
          <c:tx>
            <c:strRef>
              <c:f>Feuil1!$C$10</c:f>
              <c:strCache>
                <c:ptCount val="1"/>
                <c:pt idx="0">
                  <c:v>Température Air Extérieur</c:v>
                </c:pt>
              </c:strCache>
            </c:strRef>
          </c:tx>
          <c:marker>
            <c:symbol val="none"/>
          </c:marker>
          <c:dLbls>
            <c:delete val="1"/>
          </c:dLbls>
          <c:trendline>
            <c:spPr>
              <a:ln w="38100">
                <a:solidFill>
                  <a:schemeClr val="tx1"/>
                </a:solidFill>
              </a:ln>
            </c:spPr>
            <c:trendlineType val="linear"/>
          </c:trendline>
          <c:cat>
            <c:numRef>
              <c:f>Feuil1!$D$11:$AR$11</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cat>
          <c:val>
            <c:numRef>
              <c:f>Feuil1!$D$10:$AR$10</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val>
        </c:ser>
        <c:dLbls>
          <c:showVal val="1"/>
        </c:dLbls>
        <c:marker val="1"/>
        <c:axId val="64167296"/>
        <c:axId val="64186624"/>
      </c:lineChart>
      <c:catAx>
        <c:axId val="64167296"/>
        <c:scaling>
          <c:orientation val="minMax"/>
        </c:scaling>
        <c:axPos val="b"/>
        <c:minorGridlines>
          <c:spPr>
            <a:ln w="6350">
              <a:solidFill>
                <a:schemeClr val="accent1"/>
              </a:solidFill>
              <a:prstDash val="solid"/>
            </a:ln>
          </c:spPr>
        </c:minorGridlines>
        <c:title>
          <c:tx>
            <c:rich>
              <a:bodyPr/>
              <a:lstStyle/>
              <a:p>
                <a:pPr>
                  <a:defRPr sz="1400"/>
                </a:pPr>
                <a:r>
                  <a:rPr lang="fr-FR" sz="1400"/>
                  <a:t>Température de l'air intérieur en °C</a:t>
                </a:r>
              </a:p>
            </c:rich>
          </c:tx>
          <c:layout>
            <c:manualLayout>
              <c:xMode val="edge"/>
              <c:yMode val="edge"/>
              <c:x val="0.43751279560345097"/>
              <c:y val="0.96123486864157592"/>
            </c:manualLayout>
          </c:layout>
        </c:title>
        <c:numFmt formatCode="General" sourceLinked="1"/>
        <c:majorTickMark val="none"/>
        <c:tickLblPos val="nextTo"/>
        <c:spPr>
          <a:ln w="25400">
            <a:solidFill>
              <a:schemeClr val="tx1"/>
            </a:solidFill>
          </a:ln>
        </c:spPr>
        <c:crossAx val="64186624"/>
        <c:crosses val="autoZero"/>
        <c:auto val="1"/>
        <c:lblAlgn val="ctr"/>
        <c:lblOffset val="100"/>
      </c:catAx>
      <c:valAx>
        <c:axId val="64186624"/>
        <c:scaling>
          <c:orientation val="minMax"/>
        </c:scaling>
        <c:axPos val="l"/>
        <c:majorGridlines/>
        <c:minorGridlines>
          <c:spPr>
            <a:ln w="6350">
              <a:prstDash val="sysDash"/>
            </a:ln>
          </c:spPr>
        </c:minorGridlines>
        <c:title>
          <c:tx>
            <c:rich>
              <a:bodyPr/>
              <a:lstStyle/>
              <a:p>
                <a:pPr>
                  <a:defRPr sz="1400"/>
                </a:pPr>
                <a:r>
                  <a:rPr lang="fr-FR" sz="1400"/>
                  <a:t>Température de l'air extérieur en °C</a:t>
                </a:r>
              </a:p>
            </c:rich>
          </c:tx>
          <c:layout>
            <c:manualLayout>
              <c:xMode val="edge"/>
              <c:yMode val="edge"/>
              <c:x val="1.6577339548535106E-2"/>
              <c:y val="0.3559554841236614"/>
            </c:manualLayout>
          </c:layout>
        </c:title>
        <c:numFmt formatCode="General" sourceLinked="1"/>
        <c:majorTickMark val="none"/>
        <c:tickLblPos val="nextTo"/>
        <c:spPr>
          <a:ln w="25400">
            <a:solidFill>
              <a:schemeClr val="tx1"/>
            </a:solidFill>
          </a:ln>
        </c:spPr>
        <c:crossAx val="64167296"/>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en-US"/>
              <a:t>Positionnement</a:t>
            </a:r>
            <a:r>
              <a:rPr lang="en-US" baseline="0"/>
              <a:t> des points de températures Observées</a:t>
            </a:r>
            <a:endParaRPr lang="en-US"/>
          </a:p>
        </c:rich>
      </c:tx>
      <c:layout>
        <c:manualLayout>
          <c:xMode val="edge"/>
          <c:yMode val="edge"/>
          <c:x val="0.19698729572825921"/>
          <c:y val="6.269592476489029E-2"/>
        </c:manualLayout>
      </c:layout>
      <c:overlay val="1"/>
    </c:title>
    <c:plotArea>
      <c:layout>
        <c:manualLayout>
          <c:layoutTarget val="inner"/>
          <c:xMode val="edge"/>
          <c:yMode val="edge"/>
          <c:x val="6.8482928886703931E-2"/>
          <c:y val="3.3652078756613114E-2"/>
          <c:w val="0.91650512979633925"/>
          <c:h val="0.91947226816083727"/>
        </c:manualLayout>
      </c:layout>
      <c:lineChart>
        <c:grouping val="standard"/>
        <c:ser>
          <c:idx val="0"/>
          <c:order val="0"/>
          <c:tx>
            <c:strRef>
              <c:f>Feuil1!$C$10</c:f>
              <c:strCache>
                <c:ptCount val="1"/>
                <c:pt idx="0">
                  <c:v>Température Air Extérieur</c:v>
                </c:pt>
              </c:strCache>
            </c:strRef>
          </c:tx>
          <c:marker>
            <c:symbol val="none"/>
          </c:marker>
          <c:dLbls>
            <c:delete val="1"/>
          </c:dLbls>
          <c:trendline>
            <c:spPr>
              <a:ln w="38100">
                <a:solidFill>
                  <a:schemeClr val="tx1"/>
                </a:solidFill>
              </a:ln>
            </c:spPr>
            <c:trendlineType val="linear"/>
          </c:trendline>
          <c:cat>
            <c:numRef>
              <c:f>Feuil1!$D$11:$AR$11</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cat>
          <c:val>
            <c:numRef>
              <c:f>Feuil1!$D$10:$AR$10</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val>
        </c:ser>
        <c:dLbls>
          <c:showVal val="1"/>
        </c:dLbls>
        <c:marker val="1"/>
        <c:axId val="112415488"/>
        <c:axId val="112478080"/>
      </c:lineChart>
      <c:catAx>
        <c:axId val="112415488"/>
        <c:scaling>
          <c:orientation val="minMax"/>
        </c:scaling>
        <c:axPos val="b"/>
        <c:minorGridlines>
          <c:spPr>
            <a:ln w="6350">
              <a:solidFill>
                <a:schemeClr val="accent1"/>
              </a:solidFill>
              <a:prstDash val="solid"/>
            </a:ln>
          </c:spPr>
        </c:minorGridlines>
        <c:title>
          <c:tx>
            <c:rich>
              <a:bodyPr/>
              <a:lstStyle/>
              <a:p>
                <a:pPr>
                  <a:defRPr sz="1400"/>
                </a:pPr>
                <a:r>
                  <a:rPr lang="fr-FR" sz="1400"/>
                  <a:t>Température de l'air intérieur en °C</a:t>
                </a:r>
              </a:p>
            </c:rich>
          </c:tx>
          <c:layout>
            <c:manualLayout>
              <c:xMode val="edge"/>
              <c:yMode val="edge"/>
              <c:x val="0.43649635048180296"/>
              <c:y val="0.96435353385286526"/>
            </c:manualLayout>
          </c:layout>
        </c:title>
        <c:numFmt formatCode="General" sourceLinked="1"/>
        <c:majorTickMark val="none"/>
        <c:tickLblPos val="nextTo"/>
        <c:spPr>
          <a:ln w="25400">
            <a:solidFill>
              <a:schemeClr val="tx1"/>
            </a:solidFill>
          </a:ln>
        </c:spPr>
        <c:crossAx val="112478080"/>
        <c:crosses val="autoZero"/>
        <c:auto val="1"/>
        <c:lblAlgn val="ctr"/>
        <c:lblOffset val="100"/>
      </c:catAx>
      <c:valAx>
        <c:axId val="112478080"/>
        <c:scaling>
          <c:orientation val="minMax"/>
        </c:scaling>
        <c:axPos val="l"/>
        <c:majorGridlines/>
        <c:minorGridlines>
          <c:spPr>
            <a:ln w="6350">
              <a:prstDash val="sysDash"/>
            </a:ln>
          </c:spPr>
        </c:minorGridlines>
        <c:title>
          <c:tx>
            <c:rich>
              <a:bodyPr/>
              <a:lstStyle/>
              <a:p>
                <a:pPr>
                  <a:defRPr sz="1400"/>
                </a:pPr>
                <a:r>
                  <a:rPr lang="fr-FR" sz="1400"/>
                  <a:t>Température  de l'air</a:t>
                </a:r>
                <a:r>
                  <a:rPr lang="fr-FR" sz="1400" baseline="0"/>
                  <a:t> </a:t>
                </a:r>
                <a:r>
                  <a:rPr lang="fr-FR" sz="1400"/>
                  <a:t>extérieur en °C</a:t>
                </a:r>
              </a:p>
            </c:rich>
          </c:tx>
          <c:layout>
            <c:manualLayout>
              <c:xMode val="edge"/>
              <c:yMode val="edge"/>
              <c:x val="1.6851779731379971E-2"/>
              <c:y val="0.38627664524937677"/>
            </c:manualLayout>
          </c:layout>
        </c:title>
        <c:numFmt formatCode="General" sourceLinked="1"/>
        <c:majorTickMark val="none"/>
        <c:tickLblPos val="nextTo"/>
        <c:spPr>
          <a:ln w="25400">
            <a:solidFill>
              <a:schemeClr val="tx1"/>
            </a:solidFill>
          </a:ln>
        </c:spPr>
        <c:crossAx val="11241548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0.02809</cdr:x>
      <cdr:y>0.25718</cdr:y>
    </cdr:from>
    <cdr:to>
      <cdr:x>0.09702</cdr:x>
      <cdr:y>0.25718</cdr:y>
    </cdr:to>
    <cdr:cxnSp macro="">
      <cdr:nvCxnSpPr>
        <cdr:cNvPr id="2" name="Connecteur droit 1"/>
        <cdr:cNvCxnSpPr/>
      </cdr:nvCxnSpPr>
      <cdr:spPr>
        <a:xfrm xmlns:a="http://schemas.openxmlformats.org/drawingml/2006/main" flipH="1">
          <a:off x="350874" y="2094614"/>
          <a:ext cx="86123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0.04851</cdr:x>
      <cdr:y>0.50392</cdr:y>
    </cdr:from>
    <cdr:to>
      <cdr:x>0.09702</cdr:x>
      <cdr:y>0.50392</cdr:y>
    </cdr:to>
    <cdr:cxnSp macro="">
      <cdr:nvCxnSpPr>
        <cdr:cNvPr id="3" name="Connecteur droit 2"/>
        <cdr:cNvCxnSpPr/>
      </cdr:nvCxnSpPr>
      <cdr:spPr>
        <a:xfrm xmlns:a="http://schemas.openxmlformats.org/drawingml/2006/main" flipH="1">
          <a:off x="606055" y="4104167"/>
          <a:ext cx="60605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0.75917</cdr:x>
      <cdr:y>0.25718</cdr:y>
    </cdr:from>
    <cdr:to>
      <cdr:x>0.8281</cdr:x>
      <cdr:y>0.25718</cdr:y>
    </cdr:to>
    <cdr:cxnSp macro="">
      <cdr:nvCxnSpPr>
        <cdr:cNvPr id="5" name="Connecteur droit 4"/>
        <cdr:cNvCxnSpPr/>
      </cdr:nvCxnSpPr>
      <cdr:spPr>
        <a:xfrm xmlns:a="http://schemas.openxmlformats.org/drawingml/2006/main" flipH="1">
          <a:off x="9484241" y="2094614"/>
          <a:ext cx="86123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0.50214</cdr:x>
      <cdr:y>0.50392</cdr:y>
    </cdr:from>
    <cdr:to>
      <cdr:x>0.55065</cdr:x>
      <cdr:y>0.50392</cdr:y>
    </cdr:to>
    <cdr:cxnSp macro="">
      <cdr:nvCxnSpPr>
        <cdr:cNvPr id="6" name="Connecteur droit 5"/>
        <cdr:cNvCxnSpPr/>
      </cdr:nvCxnSpPr>
      <cdr:spPr>
        <a:xfrm xmlns:a="http://schemas.openxmlformats.org/drawingml/2006/main" flipH="1">
          <a:off x="6273208" y="4104167"/>
          <a:ext cx="60605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12</Pages>
  <Words>2165</Words>
  <Characters>11910</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14047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BA</cp:lastModifiedBy>
  <cp:revision>38</cp:revision>
  <dcterms:created xsi:type="dcterms:W3CDTF">2012-01-15T08:07:00Z</dcterms:created>
  <dcterms:modified xsi:type="dcterms:W3CDTF">2012-03-05T08:00:00Z</dcterms:modified>
</cp:coreProperties>
</file>