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762" w:rsidRDefault="003D4742" w:rsidP="00174762">
      <w:pPr>
        <w:jc w:val="center"/>
        <w:rPr>
          <w:b/>
          <w:bCs/>
        </w:rPr>
      </w:pPr>
      <w:r w:rsidRPr="003D4742">
        <w:rPr>
          <w:rFonts w:ascii="Arial" w:hAnsi="Arial" w:cs="Arial"/>
          <w:i/>
          <w:noProof/>
          <w:sz w:val="36"/>
        </w:rPr>
        <w:pict>
          <v:rect id="Rectangle 3" o:spid="_x0000_s1026" style="position:absolute;left:0;text-align:left;margin-left:0;margin-top:-4.95pt;width:514.5pt;height:74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0M7gIAADY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" filled="f" strokeweight="2pt"/>
        </w:pict>
      </w:r>
      <w:r w:rsidR="00174762">
        <w:rPr>
          <w:noProof/>
        </w:rPr>
        <w:drawing>
          <wp:inline distT="0" distB="0" distL="0" distR="0">
            <wp:extent cx="5753100" cy="603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04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62" w:rsidRPr="00174762" w:rsidRDefault="00174762" w:rsidP="00174762">
      <w:pPr>
        <w:pStyle w:val="Titre1"/>
        <w:jc w:val="center"/>
        <w:rPr>
          <w:b w:val="0"/>
          <w:bCs w:val="0"/>
          <w:sz w:val="56"/>
          <w:szCs w:val="56"/>
        </w:rPr>
      </w:pPr>
      <w:r w:rsidRPr="00174762">
        <w:rPr>
          <w:sz w:val="56"/>
          <w:szCs w:val="56"/>
        </w:rPr>
        <w:t>VMC Double Flux</w:t>
      </w:r>
    </w:p>
    <w:p w:rsidR="00174762" w:rsidRPr="00174762" w:rsidRDefault="00174762" w:rsidP="00174762">
      <w:pPr>
        <w:pStyle w:val="Titre1"/>
        <w:spacing w:before="120"/>
        <w:jc w:val="center"/>
        <w:rPr>
          <w:b w:val="0"/>
          <w:bCs w:val="0"/>
          <w:sz w:val="56"/>
          <w:szCs w:val="56"/>
        </w:rPr>
      </w:pPr>
      <w:r w:rsidRPr="00174762">
        <w:rPr>
          <w:sz w:val="56"/>
          <w:szCs w:val="56"/>
        </w:rPr>
        <w:t>VM20</w:t>
      </w:r>
    </w:p>
    <w:p w:rsidR="00174762" w:rsidRDefault="00174762" w:rsidP="00174762">
      <w:pPr>
        <w:rPr>
          <w:rFonts w:ascii="Arial" w:hAnsi="Arial" w:cs="Arial"/>
        </w:rPr>
      </w:pPr>
    </w:p>
    <w:p w:rsidR="00174762" w:rsidRDefault="00174762" w:rsidP="00174762">
      <w:pPr>
        <w:rPr>
          <w:rFonts w:ascii="Arial" w:hAnsi="Arial" w:cs="Arial"/>
        </w:rPr>
      </w:pPr>
    </w:p>
    <w:p w:rsidR="00174762" w:rsidRDefault="00174762" w:rsidP="00174762">
      <w:pPr>
        <w:rPr>
          <w:rFonts w:ascii="Arial" w:hAnsi="Arial" w:cs="Arial"/>
        </w:rPr>
      </w:pPr>
    </w:p>
    <w:p w:rsidR="00174762" w:rsidRDefault="00174762" w:rsidP="00174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44206" cy="2857027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8" cy="285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62" w:rsidRDefault="00174762" w:rsidP="00174762">
      <w:pPr>
        <w:jc w:val="center"/>
        <w:rPr>
          <w:rFonts w:ascii="Arial" w:hAnsi="Arial" w:cs="Arial"/>
        </w:rPr>
      </w:pPr>
    </w:p>
    <w:p w:rsidR="00174762" w:rsidRDefault="00174762" w:rsidP="00174762">
      <w:pPr>
        <w:jc w:val="center"/>
        <w:rPr>
          <w:rFonts w:ascii="Arial" w:hAnsi="Arial" w:cs="Arial"/>
        </w:rPr>
      </w:pPr>
    </w:p>
    <w:p w:rsidR="00174762" w:rsidRDefault="00174762" w:rsidP="00174762">
      <w:pPr>
        <w:jc w:val="center"/>
        <w:rPr>
          <w:rFonts w:ascii="Arial" w:hAnsi="Arial" w:cs="Arial"/>
        </w:rPr>
      </w:pPr>
    </w:p>
    <w:p w:rsidR="00174762" w:rsidRDefault="00174762" w:rsidP="00174762">
      <w:pPr>
        <w:jc w:val="center"/>
        <w:rPr>
          <w:rFonts w:ascii="Arial" w:hAnsi="Arial" w:cs="Arial"/>
        </w:rPr>
      </w:pPr>
    </w:p>
    <w:p w:rsidR="00174762" w:rsidRDefault="003D4742" w:rsidP="00174762">
      <w:pPr>
        <w:pStyle w:val="Titre"/>
        <w:rPr>
          <w:rFonts w:ascii="Arial" w:hAnsi="Arial" w:cs="Arial"/>
          <w:b/>
          <w:smallCaps/>
        </w:rPr>
      </w:pPr>
      <w:r w:rsidRPr="003D4742">
        <w:rPr>
          <w:rFonts w:ascii="Arial" w:hAnsi="Arial" w:cs="Arial"/>
          <w:b/>
          <w:smallCaps/>
          <w:noProof/>
          <w:sz w:val="20"/>
        </w:rPr>
        <w:pict>
          <v:rect id="Rectangle 2" o:spid="_x0000_s1032" style="position:absolute;left:0;text-align:left;margin-left:101.45pt;margin-top:18.6pt;width:312.45pt;height:10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" filled="f" strokeweight="1.5pt"/>
        </w:pict>
      </w:r>
      <w:r w:rsidR="00174762">
        <w:rPr>
          <w:rFonts w:ascii="Arial" w:hAnsi="Arial" w:cs="Arial"/>
          <w:b/>
          <w:smallCaps/>
        </w:rPr>
        <w:t>Document d’Aide</w:t>
      </w:r>
    </w:p>
    <w:p w:rsidR="00174762" w:rsidRDefault="00174762" w:rsidP="00174762">
      <w:pPr>
        <w:pStyle w:val="Titre"/>
        <w:rPr>
          <w:rFonts w:ascii="Arial" w:hAnsi="Arial" w:cs="Arial"/>
          <w:smallCaps/>
        </w:rPr>
      </w:pPr>
      <w:r w:rsidRPr="00174762">
        <w:rPr>
          <w:rFonts w:ascii="Arial" w:hAnsi="Arial" w:cs="Arial"/>
          <w:smallCaps/>
        </w:rPr>
        <w:t>à la</w:t>
      </w:r>
      <w:r>
        <w:rPr>
          <w:rFonts w:ascii="Arial" w:hAnsi="Arial" w:cs="Arial"/>
          <w:smallCaps/>
        </w:rPr>
        <w:t xml:space="preserve"> Mise en Service</w:t>
      </w:r>
    </w:p>
    <w:p w:rsidR="00174762" w:rsidRDefault="00174762" w:rsidP="00174762">
      <w:pPr>
        <w:rPr>
          <w:rFonts w:ascii="Arial" w:hAnsi="Arial" w:cs="Arial"/>
        </w:rPr>
      </w:pPr>
    </w:p>
    <w:p w:rsidR="00174762" w:rsidRDefault="00174762" w:rsidP="00174762"/>
    <w:p w:rsidR="00174762" w:rsidRDefault="00174762" w:rsidP="00174762"/>
    <w:p w:rsidR="00174762" w:rsidRDefault="00174762" w:rsidP="00174762"/>
    <w:p w:rsidR="00174762" w:rsidRDefault="00174762" w:rsidP="00174762"/>
    <w:p w:rsidR="00174762" w:rsidRDefault="00174762" w:rsidP="00174762"/>
    <w:p w:rsidR="00174762" w:rsidRPr="00174762" w:rsidRDefault="00174762" w:rsidP="00174762"/>
    <w:p w:rsidR="00174762" w:rsidRDefault="00174762" w:rsidP="00174762">
      <w:pPr>
        <w:pStyle w:val="Titre6"/>
        <w:jc w:val="center"/>
      </w:pPr>
    </w:p>
    <w:p w:rsidR="00174762" w:rsidRDefault="00174762" w:rsidP="00174762">
      <w:pPr>
        <w:pStyle w:val="Titre6"/>
        <w:jc w:val="center"/>
      </w:pPr>
      <w:r>
        <w:t>Document de Mise en service</w:t>
      </w:r>
    </w:p>
    <w:p w:rsidR="00174762" w:rsidRDefault="00174762" w:rsidP="00174762">
      <w:pPr>
        <w:rPr>
          <w:rFonts w:ascii="Arial" w:hAnsi="Arial" w:cs="Arial"/>
        </w:rPr>
        <w:sectPr w:rsidR="00174762">
          <w:footerReference w:type="first" r:id="rId10"/>
          <w:pgSz w:w="11907" w:h="16840" w:code="9"/>
          <w:pgMar w:top="851" w:right="851" w:bottom="851" w:left="851" w:header="720" w:footer="720" w:gutter="0"/>
          <w:cols w:space="720"/>
        </w:sectPr>
      </w:pPr>
    </w:p>
    <w:p w:rsidR="00A909B8" w:rsidRPr="000C1CFB" w:rsidRDefault="002161DD" w:rsidP="002161DD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4"/>
          <w:u w:val="single"/>
        </w:rPr>
      </w:pPr>
      <w:r w:rsidRPr="000C1CFB">
        <w:rPr>
          <w:rFonts w:ascii="Arial" w:hAnsi="Arial" w:cs="Arial"/>
          <w:b/>
          <w:szCs w:val="24"/>
          <w:u w:val="single"/>
        </w:rPr>
        <w:lastRenderedPageBreak/>
        <w:t>Mise en place des Exécutables LABVIEW :</w:t>
      </w:r>
    </w:p>
    <w:p w:rsidR="00073951" w:rsidRPr="00073951" w:rsidRDefault="00073951" w:rsidP="00073951">
      <w:pPr>
        <w:spacing w:before="120"/>
        <w:ind w:firstLine="635"/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310515</wp:posOffset>
            </wp:positionV>
            <wp:extent cx="2578735" cy="2459990"/>
            <wp:effectExtent l="0" t="0" r="0" b="0"/>
            <wp:wrapTight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951">
        <w:rPr>
          <w:rFonts w:ascii="Arial" w:hAnsi="Arial" w:cs="Arial"/>
          <w:sz w:val="20"/>
        </w:rPr>
        <w:t>Les activités projetées demandent au préalable à avoir suivi la procédure suivante, disponible sur le CDROM fourni avec le matériel ERM VM20.</w:t>
      </w:r>
    </w:p>
    <w:p w:rsidR="00A909B8" w:rsidRDefault="00A909B8" w:rsidP="00A909B8">
      <w:pPr>
        <w:ind w:firstLine="635"/>
        <w:rPr>
          <w:rFonts w:ascii="Arial" w:hAnsi="Arial" w:cs="Arial"/>
          <w:sz w:val="20"/>
          <w:u w:val="single"/>
        </w:rPr>
      </w:pPr>
    </w:p>
    <w:p w:rsidR="00094D72" w:rsidRDefault="00094D72" w:rsidP="00094D72">
      <w:pPr>
        <w:spacing w:before="120"/>
        <w:ind w:firstLine="708"/>
        <w:jc w:val="both"/>
        <w:rPr>
          <w:rFonts w:ascii="Arial" w:hAnsi="Arial" w:cs="Arial"/>
          <w:b/>
          <w:color w:val="FF0000"/>
          <w:sz w:val="20"/>
        </w:rPr>
      </w:pPr>
      <w:r w:rsidRPr="002116AB">
        <w:rPr>
          <w:rFonts w:ascii="Arial" w:hAnsi="Arial" w:cs="Arial"/>
          <w:b/>
          <w:color w:val="FF0000"/>
          <w:sz w:val="20"/>
        </w:rPr>
        <w:t>Pour un fonctionnement correct de</w:t>
      </w:r>
      <w:r>
        <w:rPr>
          <w:rFonts w:ascii="Arial" w:hAnsi="Arial" w:cs="Arial"/>
          <w:b/>
          <w:color w:val="FF0000"/>
          <w:sz w:val="20"/>
        </w:rPr>
        <w:t>s</w:t>
      </w:r>
      <w:r w:rsidRPr="002116AB">
        <w:rPr>
          <w:rFonts w:ascii="Arial" w:hAnsi="Arial" w:cs="Arial"/>
          <w:b/>
          <w:color w:val="FF0000"/>
          <w:sz w:val="20"/>
        </w:rPr>
        <w:t xml:space="preserve"> Exécutable</w:t>
      </w:r>
      <w:r>
        <w:rPr>
          <w:rFonts w:ascii="Arial" w:hAnsi="Arial" w:cs="Arial"/>
          <w:b/>
          <w:color w:val="FF0000"/>
          <w:sz w:val="20"/>
        </w:rPr>
        <w:t>s</w:t>
      </w:r>
      <w:r w:rsidRPr="002116AB">
        <w:rPr>
          <w:rFonts w:ascii="Arial" w:hAnsi="Arial" w:cs="Arial"/>
          <w:b/>
          <w:color w:val="FF0000"/>
          <w:sz w:val="20"/>
        </w:rPr>
        <w:t>, la procédure de déclaration de la carte NI USB 6210 en Dev1 dans « </w:t>
      </w:r>
      <w:proofErr w:type="spellStart"/>
      <w:r w:rsidRPr="002116AB">
        <w:rPr>
          <w:b/>
          <w:i/>
          <w:color w:val="FF0000"/>
          <w:sz w:val="20"/>
        </w:rPr>
        <w:t>Measurement</w:t>
      </w:r>
      <w:proofErr w:type="spellEnd"/>
      <w:r w:rsidR="005C72B9">
        <w:rPr>
          <w:b/>
          <w:i/>
          <w:color w:val="FF0000"/>
          <w:sz w:val="20"/>
        </w:rPr>
        <w:t xml:space="preserve"> </w:t>
      </w:r>
      <w:r w:rsidRPr="002116AB">
        <w:rPr>
          <w:b/>
          <w:i/>
          <w:color w:val="FF0000"/>
          <w:sz w:val="20"/>
        </w:rPr>
        <w:t>&amp; Automation</w:t>
      </w:r>
      <w:r w:rsidRPr="002116AB">
        <w:rPr>
          <w:rFonts w:ascii="Arial" w:hAnsi="Arial" w:cs="Arial"/>
          <w:b/>
          <w:color w:val="FF0000"/>
          <w:sz w:val="20"/>
        </w:rPr>
        <w:t> » doit être effectuée.</w:t>
      </w:r>
    </w:p>
    <w:p w:rsidR="00A909B8" w:rsidRDefault="00A909B8" w:rsidP="00A909B8">
      <w:pPr>
        <w:rPr>
          <w:rFonts w:ascii="Arial" w:hAnsi="Arial" w:cs="Arial"/>
          <w:sz w:val="20"/>
        </w:rPr>
      </w:pPr>
    </w:p>
    <w:p w:rsidR="00A909B8" w:rsidRDefault="00A909B8" w:rsidP="0039435D">
      <w:pPr>
        <w:rPr>
          <w:rFonts w:ascii="Arial" w:hAnsi="Arial" w:cs="Arial"/>
          <w:sz w:val="20"/>
        </w:rPr>
      </w:pPr>
    </w:p>
    <w:p w:rsidR="00A909B8" w:rsidRDefault="00A909B8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  <w:bookmarkStart w:id="0" w:name="_GoBack"/>
      <w:bookmarkEnd w:id="0"/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39435D" w:rsidRDefault="0039435D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39435D" w:rsidRDefault="0039435D" w:rsidP="0039435D">
      <w:pPr>
        <w:spacing w:before="120"/>
        <w:ind w:firstLine="708"/>
        <w:jc w:val="both"/>
        <w:rPr>
          <w:rFonts w:ascii="Arial" w:hAnsi="Arial" w:cs="Arial"/>
          <w:b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136525</wp:posOffset>
            </wp:positionV>
            <wp:extent cx="3869055" cy="3182620"/>
            <wp:effectExtent l="0" t="0" r="0" b="0"/>
            <wp:wrapTight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20"/>
        </w:rPr>
        <w:t xml:space="preserve">Il est conseillé d’installer le logiciel </w:t>
      </w:r>
      <w:proofErr w:type="spellStart"/>
      <w:r>
        <w:rPr>
          <w:rFonts w:ascii="Arial" w:hAnsi="Arial" w:cs="Arial"/>
          <w:b/>
          <w:color w:val="FF0000"/>
          <w:sz w:val="20"/>
        </w:rPr>
        <w:t>LabView</w:t>
      </w:r>
      <w:proofErr w:type="spellEnd"/>
      <w:r>
        <w:rPr>
          <w:rFonts w:ascii="Arial" w:hAnsi="Arial" w:cs="Arial"/>
          <w:b/>
          <w:color w:val="FF0000"/>
          <w:sz w:val="20"/>
        </w:rPr>
        <w:t xml:space="preserve"> et de positionner le contenu du CDROM dans un ordinateur dédié et de procéder à la déclaration de la carte NI USB 6210 à partir de cette installation ainsi que les échelles disponibles lors de l’installation du fichier ci-dessous.</w:t>
      </w: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2161DD" w:rsidRDefault="00A909B8" w:rsidP="00073951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</w:t>
      </w:r>
      <w:r w:rsidR="002161DD">
        <w:rPr>
          <w:rFonts w:ascii="Arial" w:hAnsi="Arial" w:cs="Arial"/>
          <w:sz w:val="20"/>
        </w:rPr>
        <w:t>oir le fichier complet : CRDOM,</w:t>
      </w:r>
    </w:p>
    <w:p w:rsidR="002161DD" w:rsidRDefault="002161DD" w:rsidP="00A909B8">
      <w:pPr>
        <w:rPr>
          <w:rFonts w:ascii="Arial" w:hAnsi="Arial" w:cs="Arial"/>
          <w:sz w:val="20"/>
        </w:rPr>
      </w:pPr>
    </w:p>
    <w:p w:rsidR="002161DD" w:rsidRDefault="0039435D" w:rsidP="002161DD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12700</wp:posOffset>
            </wp:positionV>
            <wp:extent cx="4968240" cy="2177415"/>
            <wp:effectExtent l="0" t="0" r="3810" b="0"/>
            <wp:wrapTight wrapText="bothSides">
              <wp:wrapPolygon edited="0">
                <wp:start x="0" y="0"/>
                <wp:lineTo x="0" y="21354"/>
                <wp:lineTo x="21534" y="21354"/>
                <wp:lineTo x="2153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1DD" w:rsidRDefault="002161DD" w:rsidP="00A909B8">
      <w:pPr>
        <w:rPr>
          <w:rFonts w:ascii="Arial" w:hAnsi="Arial" w:cs="Arial"/>
          <w:sz w:val="20"/>
        </w:rPr>
      </w:pPr>
    </w:p>
    <w:p w:rsidR="002161DD" w:rsidRDefault="002161DD" w:rsidP="00A909B8">
      <w:pPr>
        <w:rPr>
          <w:rFonts w:ascii="Arial" w:hAnsi="Arial" w:cs="Arial"/>
          <w:sz w:val="20"/>
        </w:rPr>
      </w:pPr>
    </w:p>
    <w:p w:rsidR="002161DD" w:rsidRDefault="002161DD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073951" w:rsidRDefault="00073951" w:rsidP="00A909B8">
      <w:pPr>
        <w:rPr>
          <w:rFonts w:ascii="Arial" w:hAnsi="Arial" w:cs="Arial"/>
          <w:sz w:val="20"/>
        </w:rPr>
      </w:pPr>
    </w:p>
    <w:p w:rsidR="002161DD" w:rsidRDefault="002161DD" w:rsidP="002161DD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Onglet Dossier Pédagogique,</w:t>
      </w:r>
    </w:p>
    <w:p w:rsidR="002161DD" w:rsidRDefault="002161DD" w:rsidP="002161DD">
      <w:pPr>
        <w:ind w:firstLine="708"/>
        <w:rPr>
          <w:rFonts w:ascii="Arial" w:hAnsi="Arial" w:cs="Arial"/>
          <w:sz w:val="20"/>
        </w:rPr>
      </w:pPr>
    </w:p>
    <w:p w:rsidR="00A909B8" w:rsidRDefault="002161DD" w:rsidP="002161DD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Paragraphe 2.3</w:t>
      </w:r>
    </w:p>
    <w:p w:rsidR="002161DD" w:rsidRDefault="002161DD" w:rsidP="00A909B8">
      <w:pPr>
        <w:ind w:firstLine="708"/>
        <w:rPr>
          <w:rFonts w:ascii="Arial" w:hAnsi="Arial" w:cs="Arial"/>
          <w:sz w:val="20"/>
        </w:rPr>
      </w:pPr>
    </w:p>
    <w:p w:rsidR="002607B1" w:rsidRPr="00073951" w:rsidRDefault="00A909B8" w:rsidP="00073951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Fichier : </w:t>
      </w:r>
      <w:r w:rsidRPr="002C69FC">
        <w:rPr>
          <w:i/>
          <w:sz w:val="20"/>
        </w:rPr>
        <w:t>Instructions d'utilisation des exécutables LABVIEW pour acquisition.pdf</w:t>
      </w:r>
    </w:p>
    <w:p w:rsidR="002607B1" w:rsidRDefault="002607B1">
      <w:pPr>
        <w:sectPr w:rsidR="002607B1" w:rsidSect="00C67DFF">
          <w:pgSz w:w="11906" w:h="16838"/>
          <w:pgMar w:top="737" w:right="794" w:bottom="737" w:left="794" w:header="709" w:footer="709" w:gutter="0"/>
          <w:cols w:space="708"/>
          <w:docGrid w:linePitch="360"/>
        </w:sectPr>
      </w:pPr>
    </w:p>
    <w:p w:rsidR="002607B1" w:rsidRPr="002607B1" w:rsidRDefault="002607B1" w:rsidP="002607B1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4"/>
          <w:u w:val="single"/>
        </w:rPr>
      </w:pPr>
      <w:r w:rsidRPr="002607B1">
        <w:rPr>
          <w:rFonts w:ascii="Arial" w:hAnsi="Arial" w:cs="Arial"/>
          <w:b/>
          <w:szCs w:val="24"/>
          <w:u w:val="single"/>
        </w:rPr>
        <w:lastRenderedPageBreak/>
        <w:t>Paramétrage de fonctionnement :</w:t>
      </w:r>
    </w:p>
    <w:p w:rsidR="002607B1" w:rsidRDefault="002607B1" w:rsidP="002607B1">
      <w:pPr>
        <w:spacing w:before="120"/>
        <w:ind w:firstLine="63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paramétrage de fonctionnement se fait au travers de la télécommande. Au-delà des différentes options que propose ce dispositif, il convient de bien mettre en place les débits souhaités, utilisés dans les trois modes de fonctionnement.</w:t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2318948" cy="2006600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9067" cy="2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Le paramétrage se fait en appuyant simultanément sur trois touches :</w:t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3D4742" w:rsidP="002607B1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Arc 13" o:spid="_x0000_s1031" style="position:absolute;left:0;text-align:left;margin-left:196.8pt;margin-top:30.5pt;width:89pt;height:164pt;rotation:-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0,208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" adj="0,,0" path="m565150,nsc787582,,989327,240423,1080567,614227v40788,167109,56927,351091,46787,533369l565150,1041400,565150,xem565150,nfc787582,,989327,240423,1080567,614227v40788,167109,56927,351091,46787,533369e" filled="f" strokecolor="black [3213]">
            <v:stroke joinstyle="round"/>
            <v:formulas/>
            <v:path arrowok="t" o:connecttype="custom" o:connectlocs="565150,0;1080567,614227;1127354,1147596" o:connectangles="0,0,0"/>
          </v:shape>
        </w:pict>
      </w: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2" o:spid="_x0000_s1030" type="#_x0000_t202" style="position:absolute;left:0;text-align:left;margin-left:97.3pt;margin-top:80.5pt;width:104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" fillcolor="white [3201]" strokeweight=".5pt">
            <v:textbox>
              <w:txbxContent>
                <w:p w:rsidR="002607B1" w:rsidRPr="00C946E6" w:rsidRDefault="002607B1" w:rsidP="002607B1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C946E6">
                    <w:rPr>
                      <w:rFonts w:ascii="Arial" w:hAnsi="Arial" w:cs="Arial"/>
                      <w:sz w:val="20"/>
                    </w:rPr>
                    <w:t>Appuyer sur les trois touches</w:t>
                  </w:r>
                </w:p>
              </w:txbxContent>
            </v:textbox>
          </v:shape>
        </w:pict>
      </w:r>
      <w:r w:rsidR="002607B1">
        <w:rPr>
          <w:rFonts w:ascii="Arial" w:hAnsi="Arial" w:cs="Arial"/>
          <w:noProof/>
          <w:sz w:val="20"/>
        </w:rPr>
        <w:drawing>
          <wp:inline distT="0" distB="0" distL="0" distR="0">
            <wp:extent cx="2406650" cy="2144196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17" cy="21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B1" w:rsidRDefault="002607B1" w:rsidP="002607B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En particulier, il est nécessaire d’indiquer les débits d’air de fonctionnement en suivant les indications pour le logement simulé : T3, avec une salle de bain et un WC séparé.</w:t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3D4742" w:rsidP="002607B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Rectangle 16" o:spid="_x0000_s1029" style="position:absolute;margin-left:43.8pt;margin-top:110pt;width:57pt;height:5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" filled="f" strokecolor="red" strokeweight="2pt"/>
        </w:pict>
      </w:r>
      <w:r>
        <w:rPr>
          <w:rFonts w:ascii="Arial" w:hAnsi="Arial" w:cs="Arial"/>
          <w:noProof/>
          <w:sz w:val="20"/>
        </w:rPr>
        <w:pict>
          <v:rect id="Rectangle 15" o:spid="_x0000_s1028" style="position:absolute;margin-left:100.8pt;margin-top:109.5pt;width:289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" filled="f" strokecolor="red" strokeweight="2pt"/>
        </w:pict>
      </w:r>
      <w:r w:rsidR="002607B1">
        <w:rPr>
          <w:rFonts w:ascii="Arial" w:hAnsi="Arial" w:cs="Arial"/>
          <w:sz w:val="20"/>
        </w:rPr>
        <w:tab/>
      </w:r>
      <w:r w:rsidR="002607B1">
        <w:rPr>
          <w:noProof/>
        </w:rPr>
        <w:drawing>
          <wp:inline distT="0" distB="0" distL="0" distR="0">
            <wp:extent cx="5302250" cy="2125748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656" cy="21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  <w:sectPr w:rsidR="002607B1" w:rsidSect="00C67DFF">
          <w:pgSz w:w="11906" w:h="16838"/>
          <w:pgMar w:top="737" w:right="794" w:bottom="737" w:left="794" w:header="709" w:footer="709" w:gutter="0"/>
          <w:cols w:space="708"/>
          <w:docGrid w:linePitch="360"/>
        </w:sectPr>
      </w:pP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jc w:val="center"/>
        <w:rPr>
          <w:rFonts w:ascii="Arial" w:hAnsi="Arial" w:cs="Arial"/>
          <w:sz w:val="20"/>
        </w:rPr>
      </w:pPr>
    </w:p>
    <w:p w:rsidR="002607B1" w:rsidRDefault="002607B1" w:rsidP="002607B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4787900" cy="621012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62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B1" w:rsidRDefault="002607B1" w:rsidP="002607B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4662569" cy="2508250"/>
            <wp:effectExtent l="0" t="0" r="508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569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Le mode BOOST sera réglé ainsi :</w:t>
      </w:r>
    </w:p>
    <w:p w:rsidR="002607B1" w:rsidRDefault="002607B1" w:rsidP="002607B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5041900" cy="1461754"/>
            <wp:effectExtent l="0" t="0" r="635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57" cy="14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Le mode Absence sera réglé ainsi :</w:t>
      </w:r>
    </w:p>
    <w:p w:rsidR="002607B1" w:rsidRPr="002161DD" w:rsidRDefault="002607B1" w:rsidP="002607B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4972050" cy="237078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99" cy="237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B1" w:rsidRDefault="002607B1"/>
    <w:p w:rsidR="00A909B8" w:rsidRDefault="00A909B8"/>
    <w:p w:rsidR="002161DD" w:rsidRDefault="002161DD">
      <w:pPr>
        <w:sectPr w:rsidR="002161DD" w:rsidSect="00C67DFF">
          <w:pgSz w:w="11906" w:h="16838"/>
          <w:pgMar w:top="737" w:right="794" w:bottom="737" w:left="794" w:header="709" w:footer="709" w:gutter="0"/>
          <w:cols w:space="708"/>
          <w:docGrid w:linePitch="360"/>
        </w:sectPr>
      </w:pPr>
    </w:p>
    <w:p w:rsidR="002161DD" w:rsidRPr="00636E69" w:rsidRDefault="002161DD" w:rsidP="002161DD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4"/>
          <w:u w:val="single"/>
        </w:rPr>
      </w:pPr>
      <w:r w:rsidRPr="00636E69">
        <w:rPr>
          <w:rFonts w:ascii="Arial" w:hAnsi="Arial" w:cs="Arial"/>
          <w:b/>
          <w:szCs w:val="24"/>
          <w:u w:val="single"/>
        </w:rPr>
        <w:t>Mise en service de la Centrale : Equilibre des débits d’air</w:t>
      </w:r>
    </w:p>
    <w:p w:rsidR="00A909B8" w:rsidRDefault="00A909B8">
      <w:pPr>
        <w:rPr>
          <w:rFonts w:ascii="Arial" w:hAnsi="Arial" w:cs="Arial"/>
          <w:sz w:val="20"/>
        </w:rPr>
      </w:pPr>
    </w:p>
    <w:p w:rsidR="002161DD" w:rsidRDefault="002161DD" w:rsidP="000C1CFB">
      <w:pPr>
        <w:ind w:left="635"/>
        <w:jc w:val="both"/>
        <w:rPr>
          <w:rFonts w:ascii="Arial" w:hAnsi="Arial" w:cs="Arial"/>
          <w:sz w:val="20"/>
        </w:rPr>
      </w:pPr>
      <w:r w:rsidRPr="002161DD">
        <w:rPr>
          <w:rFonts w:ascii="Arial" w:hAnsi="Arial" w:cs="Arial"/>
          <w:sz w:val="20"/>
        </w:rPr>
        <w:t>L’étude réalisée ici prend appui sur l’équilibre des débits entrants et extraits.</w:t>
      </w:r>
      <w:r w:rsidR="000C1CFB">
        <w:rPr>
          <w:rFonts w:ascii="Arial" w:hAnsi="Arial" w:cs="Arial"/>
          <w:sz w:val="20"/>
        </w:rPr>
        <w:t xml:space="preserve"> C’est sur ce principe que l’étude de l’efficacité énergétique de ce système de ventilation mécanique, menée au travers de l’exécutable « Echange Thermique », est cohérente.</w:t>
      </w:r>
    </w:p>
    <w:p w:rsidR="000C1CFB" w:rsidRDefault="000C1CFB" w:rsidP="000C1CFB">
      <w:pPr>
        <w:ind w:left="635"/>
        <w:jc w:val="both"/>
        <w:rPr>
          <w:rFonts w:ascii="Arial" w:hAnsi="Arial" w:cs="Arial"/>
          <w:sz w:val="20"/>
        </w:rPr>
      </w:pPr>
    </w:p>
    <w:p w:rsidR="000C1CFB" w:rsidRPr="002161DD" w:rsidRDefault="000C1CFB" w:rsidP="000C1CFB">
      <w:pPr>
        <w:ind w:left="63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Dans le cas contraire, </w:t>
      </w:r>
      <w:r w:rsidRPr="00636E69">
        <w:rPr>
          <w:rFonts w:ascii="Arial" w:hAnsi="Arial" w:cs="Arial"/>
          <w:b/>
          <w:sz w:val="20"/>
          <w:u w:val="single"/>
        </w:rPr>
        <w:t>la valeur de l’efficacité</w:t>
      </w:r>
      <w:r>
        <w:rPr>
          <w:rFonts w:ascii="Arial" w:hAnsi="Arial" w:cs="Arial"/>
          <w:sz w:val="20"/>
        </w:rPr>
        <w:t xml:space="preserve"> obtenue par de simple</w:t>
      </w:r>
      <w:r w:rsidR="00636E69">
        <w:rPr>
          <w:rFonts w:ascii="Arial" w:hAnsi="Arial" w:cs="Arial"/>
          <w:sz w:val="20"/>
        </w:rPr>
        <w:t>s re</w:t>
      </w:r>
      <w:r>
        <w:rPr>
          <w:rFonts w:ascii="Arial" w:hAnsi="Arial" w:cs="Arial"/>
          <w:sz w:val="20"/>
        </w:rPr>
        <w:t>levés de températures serait totalement erronée.</w:t>
      </w:r>
    </w:p>
    <w:p w:rsidR="002161DD" w:rsidRDefault="002161DD" w:rsidP="000C1CFB">
      <w:pPr>
        <w:jc w:val="both"/>
        <w:rPr>
          <w:rFonts w:ascii="Arial" w:hAnsi="Arial" w:cs="Arial"/>
          <w:sz w:val="20"/>
        </w:rPr>
      </w:pPr>
    </w:p>
    <w:p w:rsidR="000C1CFB" w:rsidRDefault="000C1CFB" w:rsidP="000C1CFB">
      <w:pPr>
        <w:jc w:val="both"/>
        <w:rPr>
          <w:rFonts w:ascii="Arial" w:hAnsi="Arial" w:cs="Arial"/>
          <w:sz w:val="20"/>
        </w:rPr>
      </w:pPr>
    </w:p>
    <w:p w:rsidR="000C1CFB" w:rsidRPr="002161DD" w:rsidRDefault="002607B1" w:rsidP="000C1CF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Pour éviter cela, il</w:t>
      </w:r>
      <w:r w:rsidR="000C1CFB">
        <w:rPr>
          <w:rFonts w:ascii="Arial" w:hAnsi="Arial" w:cs="Arial"/>
          <w:sz w:val="20"/>
        </w:rPr>
        <w:t xml:space="preserve"> convient de suivre les instructions données ci-après (mais aussi contenues dans le CDROM).</w:t>
      </w:r>
    </w:p>
    <w:p w:rsidR="002161DD" w:rsidRDefault="002161DD">
      <w:pPr>
        <w:rPr>
          <w:rFonts w:ascii="Arial" w:hAnsi="Arial" w:cs="Arial"/>
          <w:sz w:val="20"/>
        </w:rPr>
      </w:pP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3D4742">
      <w:pPr>
        <w:rPr>
          <w:rFonts w:ascii="Arial" w:hAnsi="Arial" w:cs="Arial"/>
          <w:sz w:val="20"/>
        </w:rPr>
      </w:pPr>
      <w:r w:rsidRPr="003D4742">
        <w:rPr>
          <w:noProof/>
        </w:rPr>
        <w:pict>
          <v:oval id="Ellipse 24" o:spid="_x0000_s1027" style="position:absolute;margin-left:299.25pt;margin-top:29.45pt;width:65.9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" filled="f" strokecolor="red" strokeweight="2pt"/>
        </w:pict>
      </w:r>
      <w:r w:rsidR="000C1CFB">
        <w:rPr>
          <w:noProof/>
        </w:rPr>
        <w:drawing>
          <wp:inline distT="0" distB="0" distL="0" distR="0">
            <wp:extent cx="6633723" cy="2907102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5670" cy="2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636E6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Après lancement du CDROM :</w:t>
      </w:r>
    </w:p>
    <w:p w:rsidR="00636E69" w:rsidRDefault="00636E69">
      <w:pPr>
        <w:rPr>
          <w:rFonts w:ascii="Arial" w:hAnsi="Arial" w:cs="Arial"/>
          <w:sz w:val="20"/>
        </w:rPr>
      </w:pPr>
    </w:p>
    <w:p w:rsidR="000C1CFB" w:rsidRDefault="000C1CFB" w:rsidP="000C1CFB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Onglet Dossier technique</w:t>
      </w:r>
    </w:p>
    <w:p w:rsidR="000C1CFB" w:rsidRDefault="000C1CFB" w:rsidP="000C1CFB">
      <w:pPr>
        <w:ind w:firstLine="708"/>
        <w:rPr>
          <w:rFonts w:ascii="Arial" w:hAnsi="Arial" w:cs="Arial"/>
          <w:sz w:val="20"/>
        </w:rPr>
      </w:pPr>
    </w:p>
    <w:p w:rsidR="000C1CFB" w:rsidRDefault="000C1CFB" w:rsidP="000C1CFB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Paragraphe 2.4 : Instruction de maintenance</w:t>
      </w:r>
    </w:p>
    <w:p w:rsidR="000C1CFB" w:rsidRDefault="000C1CFB" w:rsidP="000C1CFB">
      <w:pPr>
        <w:ind w:firstLine="708"/>
        <w:rPr>
          <w:rFonts w:ascii="Arial" w:hAnsi="Arial" w:cs="Arial"/>
          <w:sz w:val="20"/>
        </w:rPr>
      </w:pPr>
    </w:p>
    <w:p w:rsidR="000C1CFB" w:rsidRDefault="000C1CFB" w:rsidP="000C1CFB">
      <w:pPr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Fichier : </w:t>
      </w:r>
      <w:r w:rsidRPr="000C1CFB">
        <w:rPr>
          <w:i/>
          <w:sz w:val="20"/>
        </w:rPr>
        <w:t>Instructions de paramétrage de la VMC DUOLIX.pdf</w:t>
      </w:r>
      <w:r>
        <w:rPr>
          <w:rFonts w:ascii="Arial" w:hAnsi="Arial" w:cs="Arial"/>
          <w:sz w:val="20"/>
        </w:rPr>
        <w:t xml:space="preserve"> (paramétrage départ usine)</w:t>
      </w: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0C1CF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Ou Bien : …..</w:t>
      </w: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  <w:sectPr w:rsidR="002607B1" w:rsidSect="00C67DFF">
          <w:pgSz w:w="11906" w:h="16838"/>
          <w:pgMar w:top="737" w:right="794" w:bottom="737" w:left="794" w:header="709" w:footer="709" w:gutter="0"/>
          <w:cols w:space="708"/>
          <w:docGrid w:linePitch="360"/>
        </w:sectPr>
      </w:pPr>
    </w:p>
    <w:p w:rsidR="002607B1" w:rsidRPr="00636E69" w:rsidRDefault="002607B1" w:rsidP="00636E69">
      <w:pPr>
        <w:shd w:val="clear" w:color="auto" w:fill="8DB3E2" w:themeFill="text2" w:themeFillTint="66"/>
        <w:jc w:val="center"/>
        <w:rPr>
          <w:rFonts w:ascii="Arial" w:hAnsi="Arial" w:cs="Arial"/>
          <w:b/>
          <w:szCs w:val="24"/>
        </w:rPr>
      </w:pPr>
      <w:r w:rsidRPr="00636E69">
        <w:rPr>
          <w:rFonts w:ascii="Arial" w:hAnsi="Arial" w:cs="Arial"/>
          <w:b/>
          <w:szCs w:val="24"/>
        </w:rPr>
        <w:t>EQUILIBRE DES DEBIT</w:t>
      </w:r>
    </w:p>
    <w:p w:rsidR="000C1CFB" w:rsidRPr="002607B1" w:rsidRDefault="002607B1" w:rsidP="00636E69">
      <w:pPr>
        <w:shd w:val="clear" w:color="auto" w:fill="8DB3E2" w:themeFill="text2" w:themeFillTint="66"/>
        <w:jc w:val="center"/>
        <w:rPr>
          <w:rFonts w:ascii="Arial" w:hAnsi="Arial" w:cs="Arial"/>
          <w:b/>
          <w:szCs w:val="24"/>
        </w:rPr>
      </w:pPr>
      <w:r w:rsidRPr="00636E69">
        <w:rPr>
          <w:rFonts w:ascii="Arial" w:hAnsi="Arial" w:cs="Arial"/>
          <w:b/>
          <w:szCs w:val="24"/>
        </w:rPr>
        <w:t>PROCEDURE DE MISE EN PLACE</w:t>
      </w:r>
    </w:p>
    <w:p w:rsidR="002607B1" w:rsidRDefault="002607B1">
      <w:pPr>
        <w:rPr>
          <w:rFonts w:ascii="Arial" w:hAnsi="Arial" w:cs="Arial"/>
          <w:sz w:val="20"/>
        </w:rPr>
      </w:pPr>
    </w:p>
    <w:p w:rsidR="00636E69" w:rsidRDefault="00636E69">
      <w:pPr>
        <w:rPr>
          <w:rFonts w:ascii="Arial" w:hAnsi="Arial" w:cs="Arial"/>
          <w:sz w:val="20"/>
        </w:rPr>
      </w:pPr>
    </w:p>
    <w:p w:rsidR="002607B1" w:rsidRDefault="002607B1">
      <w:pPr>
        <w:rPr>
          <w:rFonts w:ascii="Arial" w:hAnsi="Arial" w:cs="Arial"/>
          <w:sz w:val="20"/>
        </w:rPr>
      </w:pPr>
    </w:p>
    <w:p w:rsidR="002607B1" w:rsidRDefault="002607B1" w:rsidP="002607B1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4593597" cy="51117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6511"/>
                    <a:stretch/>
                  </pic:blipFill>
                  <pic:spPr bwMode="auto">
                    <a:xfrm>
                      <a:off x="0" y="0"/>
                      <a:ext cx="4609103" cy="51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36E69">
        <w:rPr>
          <w:rFonts w:ascii="Arial" w:hAnsi="Arial" w:cs="Arial"/>
          <w:sz w:val="20"/>
        </w:rPr>
        <w:tab/>
      </w:r>
      <w:r>
        <w:rPr>
          <w:noProof/>
        </w:rPr>
        <w:drawing>
          <wp:inline distT="0" distB="0" distL="0" distR="0">
            <wp:extent cx="4451312" cy="5148873"/>
            <wp:effectExtent l="0" t="0" r="698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7112" cy="515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FB" w:rsidRDefault="000C1CFB">
      <w:pPr>
        <w:rPr>
          <w:rFonts w:ascii="Arial" w:hAnsi="Arial" w:cs="Arial"/>
          <w:sz w:val="20"/>
        </w:rPr>
      </w:pPr>
    </w:p>
    <w:p w:rsidR="000C1CFB" w:rsidRDefault="000C1CFB">
      <w:pPr>
        <w:rPr>
          <w:rFonts w:ascii="Arial" w:hAnsi="Arial" w:cs="Arial"/>
          <w:sz w:val="20"/>
        </w:rPr>
      </w:pPr>
    </w:p>
    <w:sectPr w:rsidR="000C1CFB" w:rsidSect="00636E69">
      <w:pgSz w:w="16838" w:h="11906" w:orient="landscape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041" w:rsidRDefault="00F75041">
      <w:r>
        <w:separator/>
      </w:r>
    </w:p>
  </w:endnote>
  <w:endnote w:type="continuationSeparator" w:id="1">
    <w:p w:rsidR="00F75041" w:rsidRDefault="00F75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762" w:rsidRDefault="00174762">
    <w:pPr>
      <w:pStyle w:val="Pieddepage"/>
      <w:framePr w:wrap="around" w:vAnchor="text" w:hAnchor="margin" w:xAlign="center" w:y="1"/>
      <w:rPr>
        <w:rStyle w:val="Numrodepage"/>
        <w:rFonts w:ascii="Arial" w:hAnsi="Arial" w:cs="Arial"/>
        <w:sz w:val="20"/>
      </w:rPr>
    </w:pPr>
    <w:r>
      <w:rPr>
        <w:rStyle w:val="Numrodepage"/>
        <w:rFonts w:ascii="Arial" w:hAnsi="Arial" w:cs="Arial"/>
        <w:sz w:val="20"/>
      </w:rPr>
      <w:t xml:space="preserve">- Page </w:t>
    </w:r>
    <w:r w:rsidR="003D4742"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PAGE  </w:instrText>
    </w:r>
    <w:r w:rsidR="003D4742">
      <w:rPr>
        <w:rStyle w:val="Numrodepage"/>
        <w:rFonts w:ascii="Arial" w:hAnsi="Arial" w:cs="Arial"/>
        <w:sz w:val="20"/>
      </w:rPr>
      <w:fldChar w:fldCharType="separate"/>
    </w:r>
    <w:r>
      <w:rPr>
        <w:rStyle w:val="Numrodepage"/>
        <w:rFonts w:ascii="Arial" w:hAnsi="Arial" w:cs="Arial"/>
        <w:noProof/>
        <w:sz w:val="20"/>
      </w:rPr>
      <w:t>2</w:t>
    </w:r>
    <w:r w:rsidR="003D4742">
      <w:rPr>
        <w:rStyle w:val="Numrodepage"/>
        <w:rFonts w:ascii="Arial" w:hAnsi="Arial" w:cs="Arial"/>
        <w:sz w:val="20"/>
      </w:rPr>
      <w:fldChar w:fldCharType="end"/>
    </w:r>
    <w:r>
      <w:rPr>
        <w:rStyle w:val="Numrodepage"/>
        <w:rFonts w:ascii="Arial" w:hAnsi="Arial" w:cs="Arial"/>
        <w:sz w:val="20"/>
      </w:rPr>
      <w:t xml:space="preserve"> -</w:t>
    </w:r>
  </w:p>
  <w:p w:rsidR="00174762" w:rsidRDefault="0017476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041" w:rsidRDefault="00F75041">
      <w:r>
        <w:separator/>
      </w:r>
    </w:p>
  </w:footnote>
  <w:footnote w:type="continuationSeparator" w:id="1">
    <w:p w:rsidR="00F75041" w:rsidRDefault="00F750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62593"/>
    <w:multiLevelType w:val="hybridMultilevel"/>
    <w:tmpl w:val="1FD23DD0"/>
    <w:lvl w:ilvl="0" w:tplc="04F487E0">
      <w:start w:val="1"/>
      <w:numFmt w:val="decimal"/>
      <w:lvlText w:val="%1)"/>
      <w:lvlJc w:val="left"/>
      <w:pPr>
        <w:ind w:left="9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15" w:hanging="360"/>
      </w:pPr>
    </w:lvl>
    <w:lvl w:ilvl="2" w:tplc="040C001B" w:tentative="1">
      <w:start w:val="1"/>
      <w:numFmt w:val="lowerRoman"/>
      <w:lvlText w:val="%3."/>
      <w:lvlJc w:val="right"/>
      <w:pPr>
        <w:ind w:left="2435" w:hanging="180"/>
      </w:pPr>
    </w:lvl>
    <w:lvl w:ilvl="3" w:tplc="040C000F" w:tentative="1">
      <w:start w:val="1"/>
      <w:numFmt w:val="decimal"/>
      <w:lvlText w:val="%4."/>
      <w:lvlJc w:val="left"/>
      <w:pPr>
        <w:ind w:left="3155" w:hanging="360"/>
      </w:pPr>
    </w:lvl>
    <w:lvl w:ilvl="4" w:tplc="040C0019" w:tentative="1">
      <w:start w:val="1"/>
      <w:numFmt w:val="lowerLetter"/>
      <w:lvlText w:val="%5."/>
      <w:lvlJc w:val="left"/>
      <w:pPr>
        <w:ind w:left="3875" w:hanging="360"/>
      </w:pPr>
    </w:lvl>
    <w:lvl w:ilvl="5" w:tplc="040C001B" w:tentative="1">
      <w:start w:val="1"/>
      <w:numFmt w:val="lowerRoman"/>
      <w:lvlText w:val="%6."/>
      <w:lvlJc w:val="right"/>
      <w:pPr>
        <w:ind w:left="4595" w:hanging="180"/>
      </w:pPr>
    </w:lvl>
    <w:lvl w:ilvl="6" w:tplc="040C000F" w:tentative="1">
      <w:start w:val="1"/>
      <w:numFmt w:val="decimal"/>
      <w:lvlText w:val="%7."/>
      <w:lvlJc w:val="left"/>
      <w:pPr>
        <w:ind w:left="5315" w:hanging="360"/>
      </w:pPr>
    </w:lvl>
    <w:lvl w:ilvl="7" w:tplc="040C0019" w:tentative="1">
      <w:start w:val="1"/>
      <w:numFmt w:val="lowerLetter"/>
      <w:lvlText w:val="%8."/>
      <w:lvlJc w:val="left"/>
      <w:pPr>
        <w:ind w:left="6035" w:hanging="360"/>
      </w:pPr>
    </w:lvl>
    <w:lvl w:ilvl="8" w:tplc="040C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1">
    <w:nsid w:val="2AE66625"/>
    <w:multiLevelType w:val="hybridMultilevel"/>
    <w:tmpl w:val="4A3EADF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9EC1C99"/>
    <w:multiLevelType w:val="hybridMultilevel"/>
    <w:tmpl w:val="1FD23DD0"/>
    <w:lvl w:ilvl="0" w:tplc="04F487E0">
      <w:start w:val="1"/>
      <w:numFmt w:val="decimal"/>
      <w:lvlText w:val="%1)"/>
      <w:lvlJc w:val="left"/>
      <w:pPr>
        <w:ind w:left="9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15" w:hanging="360"/>
      </w:pPr>
    </w:lvl>
    <w:lvl w:ilvl="2" w:tplc="040C001B" w:tentative="1">
      <w:start w:val="1"/>
      <w:numFmt w:val="lowerRoman"/>
      <w:lvlText w:val="%3."/>
      <w:lvlJc w:val="right"/>
      <w:pPr>
        <w:ind w:left="2435" w:hanging="180"/>
      </w:pPr>
    </w:lvl>
    <w:lvl w:ilvl="3" w:tplc="040C000F" w:tentative="1">
      <w:start w:val="1"/>
      <w:numFmt w:val="decimal"/>
      <w:lvlText w:val="%4."/>
      <w:lvlJc w:val="left"/>
      <w:pPr>
        <w:ind w:left="3155" w:hanging="360"/>
      </w:pPr>
    </w:lvl>
    <w:lvl w:ilvl="4" w:tplc="040C0019" w:tentative="1">
      <w:start w:val="1"/>
      <w:numFmt w:val="lowerLetter"/>
      <w:lvlText w:val="%5."/>
      <w:lvlJc w:val="left"/>
      <w:pPr>
        <w:ind w:left="3875" w:hanging="360"/>
      </w:pPr>
    </w:lvl>
    <w:lvl w:ilvl="5" w:tplc="040C001B" w:tentative="1">
      <w:start w:val="1"/>
      <w:numFmt w:val="lowerRoman"/>
      <w:lvlText w:val="%6."/>
      <w:lvlJc w:val="right"/>
      <w:pPr>
        <w:ind w:left="4595" w:hanging="180"/>
      </w:pPr>
    </w:lvl>
    <w:lvl w:ilvl="6" w:tplc="040C000F" w:tentative="1">
      <w:start w:val="1"/>
      <w:numFmt w:val="decimal"/>
      <w:lvlText w:val="%7."/>
      <w:lvlJc w:val="left"/>
      <w:pPr>
        <w:ind w:left="5315" w:hanging="360"/>
      </w:pPr>
    </w:lvl>
    <w:lvl w:ilvl="7" w:tplc="040C0019" w:tentative="1">
      <w:start w:val="1"/>
      <w:numFmt w:val="lowerLetter"/>
      <w:lvlText w:val="%8."/>
      <w:lvlJc w:val="left"/>
      <w:pPr>
        <w:ind w:left="6035" w:hanging="360"/>
      </w:pPr>
    </w:lvl>
    <w:lvl w:ilvl="8" w:tplc="040C001B" w:tentative="1">
      <w:start w:val="1"/>
      <w:numFmt w:val="lowerRoman"/>
      <w:lvlText w:val="%9."/>
      <w:lvlJc w:val="right"/>
      <w:pPr>
        <w:ind w:left="675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5424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09B8"/>
    <w:rsid w:val="00073951"/>
    <w:rsid w:val="00094D72"/>
    <w:rsid w:val="000C1CFB"/>
    <w:rsid w:val="00174762"/>
    <w:rsid w:val="002161DD"/>
    <w:rsid w:val="002607B1"/>
    <w:rsid w:val="0039435D"/>
    <w:rsid w:val="003D4742"/>
    <w:rsid w:val="004E1110"/>
    <w:rsid w:val="005C72B9"/>
    <w:rsid w:val="00636E69"/>
    <w:rsid w:val="007D0134"/>
    <w:rsid w:val="00867F49"/>
    <w:rsid w:val="00A6571A"/>
    <w:rsid w:val="00A909B8"/>
    <w:rsid w:val="00B313C5"/>
    <w:rsid w:val="00C67DFF"/>
    <w:rsid w:val="00C946E6"/>
    <w:rsid w:val="00E924D2"/>
    <w:rsid w:val="00F75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A909B8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747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qFormat/>
    <w:rsid w:val="0017476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909B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909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9B8"/>
    <w:rPr>
      <w:rFonts w:ascii="Tahoma" w:eastAsia="Times New Roman" w:hAnsi="Tahoma" w:cs="Tahoma"/>
      <w:sz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74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17476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17476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74762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rsid w:val="0017476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74762"/>
    <w:rPr>
      <w:rFonts w:ascii="Times New Roman" w:eastAsia="Times New Roman" w:hAnsi="Times New Roman"/>
      <w:sz w:val="24"/>
      <w:szCs w:val="20"/>
      <w:lang w:eastAsia="fr-FR"/>
    </w:rPr>
  </w:style>
  <w:style w:type="character" w:styleId="Numrodepage">
    <w:name w:val="page number"/>
    <w:basedOn w:val="Policepardfaut"/>
    <w:rsid w:val="00174762"/>
  </w:style>
  <w:style w:type="paragraph" w:styleId="Titre">
    <w:name w:val="Title"/>
    <w:basedOn w:val="Normal"/>
    <w:link w:val="TitreCar"/>
    <w:qFormat/>
    <w:rsid w:val="00174762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174762"/>
    <w:rPr>
      <w:rFonts w:ascii="Comic Sans MS" w:eastAsia="Times New Roman" w:hAnsi="Comic Sans MS"/>
      <w:sz w:val="52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A909B8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747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qFormat/>
    <w:rsid w:val="0017476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909B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909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9B8"/>
    <w:rPr>
      <w:rFonts w:ascii="Tahoma" w:eastAsia="Times New Roman" w:hAnsi="Tahoma" w:cs="Tahoma"/>
      <w:sz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74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17476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17476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74762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rsid w:val="0017476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74762"/>
    <w:rPr>
      <w:rFonts w:ascii="Times New Roman" w:eastAsia="Times New Roman" w:hAnsi="Times New Roman"/>
      <w:sz w:val="24"/>
      <w:szCs w:val="20"/>
      <w:lang w:eastAsia="fr-FR"/>
    </w:rPr>
  </w:style>
  <w:style w:type="character" w:styleId="Numrodepage">
    <w:name w:val="page number"/>
    <w:basedOn w:val="Policepardfaut"/>
    <w:rsid w:val="00174762"/>
  </w:style>
  <w:style w:type="paragraph" w:styleId="Titre">
    <w:name w:val="Title"/>
    <w:basedOn w:val="Normal"/>
    <w:link w:val="TitreCar"/>
    <w:qFormat/>
    <w:rsid w:val="00174762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174762"/>
    <w:rPr>
      <w:rFonts w:ascii="Comic Sans MS" w:eastAsia="Times New Roman" w:hAnsi="Comic Sans MS"/>
      <w:sz w:val="52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microsoft.com/office/2007/relationships/hdphoto" Target="media/hdphoto3.wdp"/><Relationship Id="rId25" Type="http://schemas.microsoft.com/office/2007/relationships/hdphoto" Target="media/hdphoto6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4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image" Target="media/image13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9EB41-E4A5-47D8-AE6F-F51CBB4D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BET.IFE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bet.ife</dc:creator>
  <cp:lastModifiedBy>Régis PIERDET</cp:lastModifiedBy>
  <cp:revision>9</cp:revision>
  <dcterms:created xsi:type="dcterms:W3CDTF">2012-01-21T14:21:00Z</dcterms:created>
  <dcterms:modified xsi:type="dcterms:W3CDTF">2012-03-19T16:57:00Z</dcterms:modified>
</cp:coreProperties>
</file>